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77AD" w14:textId="77777777" w:rsidR="00C15E4F" w:rsidRDefault="00AC49CB">
      <w:pPr>
        <w:pStyle w:val="Ttulo10"/>
        <w:rPr>
          <w:lang w:val="es-ES"/>
        </w:rPr>
      </w:pPr>
      <w:r>
        <w:rPr>
          <w:lang w:val="es-ES"/>
        </w:rPr>
        <w:t>SOCIEDAD CHILENA DE INGENIERÍA HIDRÁ</w:t>
      </w:r>
      <w:r w:rsidR="00C15E4F">
        <w:rPr>
          <w:lang w:val="es-ES"/>
        </w:rPr>
        <w:t>ULICA</w:t>
      </w:r>
    </w:p>
    <w:p w14:paraId="48C324FA" w14:textId="77777777" w:rsidR="00C15E4F" w:rsidRDefault="00C15E4F">
      <w:pPr>
        <w:jc w:val="center"/>
        <w:rPr>
          <w:b/>
        </w:rPr>
      </w:pPr>
    </w:p>
    <w:p w14:paraId="016E71B3" w14:textId="77777777" w:rsidR="00C15E4F" w:rsidRDefault="00C15E4F">
      <w:pPr>
        <w:jc w:val="center"/>
        <w:rPr>
          <w:b/>
        </w:rPr>
      </w:pPr>
      <w:r>
        <w:rPr>
          <w:b/>
        </w:rPr>
        <w:t>X</w:t>
      </w:r>
      <w:r w:rsidR="007B7AF2">
        <w:rPr>
          <w:b/>
        </w:rPr>
        <w:t>X</w:t>
      </w:r>
      <w:r w:rsidR="00E10176">
        <w:rPr>
          <w:b/>
        </w:rPr>
        <w:t>V</w:t>
      </w:r>
      <w:r w:rsidR="00AC49CB">
        <w:rPr>
          <w:b/>
        </w:rPr>
        <w:t xml:space="preserve"> CONGRESO CHILENO DE </w:t>
      </w:r>
      <w:r w:rsidR="00B62E31">
        <w:rPr>
          <w:b/>
        </w:rPr>
        <w:t xml:space="preserve">INGENIERÍA </w:t>
      </w:r>
      <w:r w:rsidR="00AC49CB">
        <w:rPr>
          <w:b/>
        </w:rPr>
        <w:t>HIDRÁ</w:t>
      </w:r>
      <w:r>
        <w:rPr>
          <w:b/>
        </w:rPr>
        <w:t>ULICA</w:t>
      </w:r>
    </w:p>
    <w:p w14:paraId="050CA291" w14:textId="77777777" w:rsidR="00C15E4F" w:rsidRDefault="00C15E4F">
      <w:pPr>
        <w:jc w:val="center"/>
        <w:rPr>
          <w:b/>
        </w:rPr>
      </w:pPr>
    </w:p>
    <w:p w14:paraId="50C5538B" w14:textId="77777777" w:rsidR="00C15E4F" w:rsidRDefault="00C15E4F">
      <w:pPr>
        <w:jc w:val="center"/>
        <w:rPr>
          <w:b/>
        </w:rPr>
      </w:pPr>
    </w:p>
    <w:p w14:paraId="3D22C9AE" w14:textId="77777777" w:rsidR="00BC7741" w:rsidRDefault="00BC7741">
      <w:pPr>
        <w:jc w:val="center"/>
        <w:rPr>
          <w:b/>
        </w:rPr>
      </w:pPr>
    </w:p>
    <w:p w14:paraId="7A9FEC0D" w14:textId="77777777" w:rsidR="00C15E4F" w:rsidRDefault="00C15E4F">
      <w:pPr>
        <w:jc w:val="center"/>
        <w:rPr>
          <w:b/>
        </w:rPr>
      </w:pPr>
    </w:p>
    <w:p w14:paraId="642FB8BD" w14:textId="347E4386" w:rsidR="00E10176" w:rsidRDefault="00E10176">
      <w:pPr>
        <w:jc w:val="center"/>
        <w:rPr>
          <w:b/>
        </w:rPr>
      </w:pPr>
      <w:r w:rsidRPr="00E10176">
        <w:rPr>
          <w:b/>
        </w:rPr>
        <w:t>EJEMPLO DE NORMAS DE PRESENTACIONDE TRABAJOS EN CONGRESOS SOCHID</w:t>
      </w:r>
      <w:r w:rsidR="008D101E">
        <w:rPr>
          <w:b/>
        </w:rPr>
        <w:t>, REVISI</w:t>
      </w:r>
      <w:r w:rsidR="0066681F">
        <w:rPr>
          <w:b/>
        </w:rPr>
        <w:t>Ó</w:t>
      </w:r>
      <w:r w:rsidR="008D101E">
        <w:rPr>
          <w:b/>
        </w:rPr>
        <w:t>N 2021</w:t>
      </w:r>
    </w:p>
    <w:p w14:paraId="15CF1AFB" w14:textId="77777777" w:rsidR="00E10176" w:rsidRDefault="00E10176">
      <w:pPr>
        <w:jc w:val="center"/>
        <w:rPr>
          <w:b/>
          <w:lang w:val="es-CL"/>
        </w:rPr>
      </w:pPr>
    </w:p>
    <w:p w14:paraId="454ACD60" w14:textId="77777777" w:rsidR="00E10176" w:rsidRPr="00E10176" w:rsidRDefault="00E10176">
      <w:pPr>
        <w:jc w:val="center"/>
        <w:rPr>
          <w:b/>
          <w:lang w:val="es-CL"/>
        </w:rPr>
      </w:pPr>
    </w:p>
    <w:p w14:paraId="61B5AC92" w14:textId="77777777" w:rsidR="00C15E4F" w:rsidRPr="008D101E" w:rsidRDefault="00E10176">
      <w:pPr>
        <w:jc w:val="center"/>
        <w:rPr>
          <w:b/>
          <w:lang w:val="en-US"/>
        </w:rPr>
      </w:pPr>
      <w:r w:rsidRPr="008D101E">
        <w:rPr>
          <w:b/>
          <w:lang w:val="en-US"/>
        </w:rPr>
        <w:t>LUDWIG STOWHAS B.</w:t>
      </w:r>
      <w:r w:rsidR="00AC0F60">
        <w:rPr>
          <w:rStyle w:val="Refdenotaalpie"/>
          <w:b/>
          <w:lang w:val="es-CO"/>
        </w:rPr>
        <w:footnoteReference w:id="1"/>
      </w:r>
    </w:p>
    <w:p w14:paraId="11AA4EEF" w14:textId="77777777" w:rsidR="00C15E4F" w:rsidRPr="008D101E" w:rsidRDefault="00E10176" w:rsidP="00E10176">
      <w:pPr>
        <w:jc w:val="center"/>
        <w:rPr>
          <w:b/>
          <w:lang w:val="en-US"/>
        </w:rPr>
      </w:pPr>
      <w:r w:rsidRPr="008D101E">
        <w:rPr>
          <w:b/>
          <w:lang w:val="en-US"/>
        </w:rPr>
        <w:t>RAÚL GALINDO U.</w:t>
      </w:r>
      <w:r w:rsidR="00AC0F60">
        <w:rPr>
          <w:rStyle w:val="Refdenotaalpie"/>
          <w:b/>
          <w:lang w:val="es-CO"/>
        </w:rPr>
        <w:footnoteReference w:id="2"/>
      </w:r>
    </w:p>
    <w:p w14:paraId="4DA2DDE5" w14:textId="77777777" w:rsidR="00E10176" w:rsidRPr="008D101E" w:rsidRDefault="00E10176" w:rsidP="00E10176">
      <w:pPr>
        <w:jc w:val="center"/>
        <w:rPr>
          <w:b/>
          <w:lang w:val="en-US"/>
        </w:rPr>
      </w:pPr>
    </w:p>
    <w:p w14:paraId="7C27876F" w14:textId="77777777" w:rsidR="00E10176" w:rsidRPr="008D101E" w:rsidRDefault="00E10176" w:rsidP="00E10176">
      <w:pPr>
        <w:jc w:val="center"/>
        <w:rPr>
          <w:b/>
          <w:lang w:val="en-US"/>
        </w:rPr>
      </w:pPr>
    </w:p>
    <w:p w14:paraId="1383A716" w14:textId="77777777" w:rsidR="00B62E31" w:rsidRPr="008D101E" w:rsidRDefault="00B62E31">
      <w:pPr>
        <w:jc w:val="both"/>
        <w:rPr>
          <w:b/>
          <w:lang w:val="en-US"/>
        </w:rPr>
      </w:pPr>
    </w:p>
    <w:p w14:paraId="3CADB0EA" w14:textId="77777777" w:rsidR="00C15E4F" w:rsidRDefault="00C15E4F">
      <w:pPr>
        <w:pStyle w:val="Ttulo1"/>
        <w:rPr>
          <w:lang w:val="es-ES"/>
        </w:rPr>
      </w:pPr>
      <w:r>
        <w:rPr>
          <w:lang w:val="es-ES"/>
        </w:rPr>
        <w:t>RESUMEN</w:t>
      </w:r>
    </w:p>
    <w:p w14:paraId="6E68C424" w14:textId="77777777" w:rsidR="00C15E4F" w:rsidRDefault="00C15E4F">
      <w:pPr>
        <w:jc w:val="both"/>
        <w:rPr>
          <w:b/>
        </w:rPr>
      </w:pPr>
    </w:p>
    <w:p w14:paraId="44398FB1" w14:textId="5E7D6BF8" w:rsidR="00E10176" w:rsidRDefault="000C6ADD">
      <w:pPr>
        <w:jc w:val="both"/>
      </w:pPr>
      <w:r>
        <w:t>Para</w:t>
      </w:r>
      <w:r w:rsidR="00E10176" w:rsidRPr="00E10176">
        <w:t xml:space="preserve"> ayudar a </w:t>
      </w:r>
      <w:r>
        <w:t>homologar</w:t>
      </w:r>
      <w:r w:rsidRPr="00E10176">
        <w:t xml:space="preserve"> </w:t>
      </w:r>
      <w:r w:rsidR="00E10176" w:rsidRPr="00E10176">
        <w:t>las memorias de congresos de la Sociedad Chilena de</w:t>
      </w:r>
      <w:r w:rsidR="00FD2606">
        <w:t xml:space="preserve"> </w:t>
      </w:r>
      <w:r w:rsidR="00E10176" w:rsidRPr="00E10176">
        <w:t xml:space="preserve">Ingeniería Hidráulica, se presenta un ejemplo de las normas </w:t>
      </w:r>
      <w:r>
        <w:t>que los</w:t>
      </w:r>
      <w:r w:rsidR="00FD2606">
        <w:t xml:space="preserve"> </w:t>
      </w:r>
      <w:r w:rsidR="00E10176" w:rsidRPr="00E10176">
        <w:t xml:space="preserve">trabajos </w:t>
      </w:r>
      <w:r>
        <w:t>enviados deben seguir</w:t>
      </w:r>
      <w:r w:rsidR="00E10176" w:rsidRPr="00E10176">
        <w:t>. En primer lugar, se discute la configuración general de las</w:t>
      </w:r>
      <w:r w:rsidR="00FD2606">
        <w:t xml:space="preserve"> </w:t>
      </w:r>
      <w:r w:rsidR="00E10176" w:rsidRPr="00E10176">
        <w:t>páginas, incluyendo el formato del papel y los márgenes, así como el tipo y tamaño de</w:t>
      </w:r>
      <w:r w:rsidR="00FD2606">
        <w:t xml:space="preserve"> </w:t>
      </w:r>
      <w:r w:rsidR="00E10176" w:rsidRPr="00E10176">
        <w:t>fuente a usar. Luego, se presenta</w:t>
      </w:r>
      <w:r>
        <w:t>n</w:t>
      </w:r>
      <w:r w:rsidR="00E10176" w:rsidRPr="00E10176">
        <w:t xml:space="preserve"> las normas específicas a seguir para la primera página del</w:t>
      </w:r>
      <w:r w:rsidR="00FD2606">
        <w:t xml:space="preserve"> </w:t>
      </w:r>
      <w:r w:rsidR="00E10176" w:rsidRPr="00E10176">
        <w:t>trabajo, que incluye los   encabezamientos, el</w:t>
      </w:r>
      <w:r w:rsidR="008D101E">
        <w:t xml:space="preserve"> </w:t>
      </w:r>
      <w:r w:rsidR="00E10176" w:rsidRPr="00E10176">
        <w:t xml:space="preserve">título, los autores con sus cargos </w:t>
      </w:r>
      <w:r w:rsidR="008D101E">
        <w:t>e</w:t>
      </w:r>
      <w:r w:rsidR="00FD2606">
        <w:t xml:space="preserve"> </w:t>
      </w:r>
      <w:r w:rsidR="00E10176" w:rsidRPr="00E10176">
        <w:t>instituciones, y el resumen. Se entrega</w:t>
      </w:r>
      <w:r>
        <w:t>n</w:t>
      </w:r>
      <w:r w:rsidR="00E10176" w:rsidRPr="00E10176">
        <w:t xml:space="preserve"> a continuación las reglas atingentes al cuerpo del</w:t>
      </w:r>
      <w:r w:rsidR="00FD2606">
        <w:t xml:space="preserve"> </w:t>
      </w:r>
      <w:r w:rsidR="00E10176" w:rsidRPr="00E10176">
        <w:t>trabajo, en particular aquellas relativas al formato de los párrafos y sus títulos, a las</w:t>
      </w:r>
      <w:r w:rsidR="00FD2606">
        <w:t xml:space="preserve"> </w:t>
      </w:r>
      <w:r w:rsidR="00E10176" w:rsidRPr="00E10176">
        <w:t>referencias bibliográficas, a las ecuaciones, y a los dibujos y fotografías. Para concluir el</w:t>
      </w:r>
      <w:r w:rsidR="00FD2606">
        <w:t xml:space="preserve"> </w:t>
      </w:r>
      <w:r w:rsidR="00E10176" w:rsidRPr="00E10176">
        <w:t>trabajo, se da</w:t>
      </w:r>
      <w:r>
        <w:t>n</w:t>
      </w:r>
      <w:r w:rsidR="00E10176" w:rsidRPr="00E10176">
        <w:t xml:space="preserve"> ejemplos de texto incluyendo ecuaciones y citas bibliográficas. Se entrega un</w:t>
      </w:r>
      <w:r w:rsidR="00FD2606">
        <w:t xml:space="preserve"> </w:t>
      </w:r>
      <w:r w:rsidR="00E10176" w:rsidRPr="00E10176">
        <w:t xml:space="preserve">listado de referencias con ejemplos correspondientes a diversos casos. </w:t>
      </w:r>
    </w:p>
    <w:p w14:paraId="6F4A4174" w14:textId="77777777" w:rsidR="00E10176" w:rsidRDefault="00E10176">
      <w:pPr>
        <w:jc w:val="both"/>
      </w:pPr>
    </w:p>
    <w:p w14:paraId="0EBDFC46" w14:textId="0CA3E782" w:rsidR="00E10176" w:rsidRDefault="00AC0F60" w:rsidP="00E10176">
      <w:pPr>
        <w:numPr>
          <w:ilvl w:val="0"/>
          <w:numId w:val="3"/>
        </w:numPr>
        <w:jc w:val="both"/>
        <w:rPr>
          <w:b/>
          <w:szCs w:val="20"/>
          <w:lang w:val="en-US" w:eastAsia="es-CL"/>
        </w:rPr>
      </w:pPr>
      <w:r w:rsidRPr="00BC7741">
        <w:rPr>
          <w:b/>
          <w:lang w:val="es-CO"/>
        </w:rPr>
        <w:br w:type="page"/>
      </w:r>
      <w:r w:rsidR="00E10176">
        <w:rPr>
          <w:b/>
        </w:rPr>
        <w:lastRenderedPageBreak/>
        <w:t>CONFIGURACION DE LAS P</w:t>
      </w:r>
      <w:r w:rsidR="000C6ADD">
        <w:rPr>
          <w:b/>
        </w:rPr>
        <w:t>Á</w:t>
      </w:r>
      <w:r w:rsidR="00E10176">
        <w:rPr>
          <w:b/>
        </w:rPr>
        <w:t>GINAS</w:t>
      </w:r>
    </w:p>
    <w:p w14:paraId="2983CA18" w14:textId="77777777" w:rsidR="00E10176" w:rsidRDefault="00E10176" w:rsidP="00E10176">
      <w:pPr>
        <w:jc w:val="both"/>
      </w:pPr>
    </w:p>
    <w:p w14:paraId="3FECCB31" w14:textId="77777777" w:rsidR="00E10176" w:rsidRDefault="00E10176" w:rsidP="00E10176">
      <w:pPr>
        <w:jc w:val="both"/>
      </w:pPr>
      <w:r>
        <w:t xml:space="preserve">El trabajo, incluyendo texto, tablas, figuras y referencias, debe presentarse en formato carta, dejando </w:t>
      </w:r>
      <w:proofErr w:type="gramStart"/>
      <w:r>
        <w:t>márgenes superior</w:t>
      </w:r>
      <w:proofErr w:type="gramEnd"/>
      <w:r>
        <w:t xml:space="preserve">, inferior, y laterales de 2.5 cm (o una pulgada). </w:t>
      </w:r>
      <w:r w:rsidR="00FD2606">
        <w:t>12 páginas en total, incluyendo resumen y lista de referencias bibliográficas.</w:t>
      </w:r>
    </w:p>
    <w:p w14:paraId="7A3BF3C9" w14:textId="77777777" w:rsidR="00E10176" w:rsidRDefault="00E10176" w:rsidP="00E10176">
      <w:pPr>
        <w:jc w:val="both"/>
      </w:pPr>
    </w:p>
    <w:p w14:paraId="69044FD1" w14:textId="77777777" w:rsidR="00FD2606" w:rsidRDefault="00E10176" w:rsidP="00E10176">
      <w:pPr>
        <w:jc w:val="both"/>
      </w:pPr>
      <w:r>
        <w:t xml:space="preserve">El texto debe escribirse a espacio simple, con letra o fuente tipo “Times New </w:t>
      </w:r>
      <w:proofErr w:type="spellStart"/>
      <w:r>
        <w:t>Roman</w:t>
      </w:r>
      <w:proofErr w:type="spellEnd"/>
      <w:r>
        <w:t>”, tamaño 12.</w:t>
      </w:r>
    </w:p>
    <w:p w14:paraId="6576F10C" w14:textId="77777777" w:rsidR="00E10176" w:rsidRDefault="00E10176" w:rsidP="00E10176">
      <w:pPr>
        <w:jc w:val="both"/>
      </w:pPr>
    </w:p>
    <w:p w14:paraId="1F0A3752" w14:textId="77777777" w:rsidR="00E10176" w:rsidRDefault="00E10176" w:rsidP="00E10176">
      <w:pPr>
        <w:jc w:val="both"/>
      </w:pPr>
    </w:p>
    <w:p w14:paraId="65F91616" w14:textId="06F5149C" w:rsidR="00E10176" w:rsidRDefault="00E10176" w:rsidP="00E10176">
      <w:pPr>
        <w:numPr>
          <w:ilvl w:val="0"/>
          <w:numId w:val="3"/>
        </w:numPr>
        <w:jc w:val="both"/>
        <w:rPr>
          <w:b/>
        </w:rPr>
      </w:pPr>
      <w:r>
        <w:rPr>
          <w:b/>
        </w:rPr>
        <w:t>LA PRIMERA P</w:t>
      </w:r>
      <w:r w:rsidR="000C6ADD">
        <w:rPr>
          <w:b/>
        </w:rPr>
        <w:t>Á</w:t>
      </w:r>
      <w:r>
        <w:rPr>
          <w:b/>
        </w:rPr>
        <w:t>GINA</w:t>
      </w:r>
    </w:p>
    <w:p w14:paraId="1FD126E8" w14:textId="77777777" w:rsidR="00E10176" w:rsidRDefault="00E10176" w:rsidP="00E10176">
      <w:pPr>
        <w:jc w:val="both"/>
      </w:pPr>
    </w:p>
    <w:p w14:paraId="35CE4EC0" w14:textId="77777777" w:rsidR="00E10176" w:rsidRDefault="00E10176" w:rsidP="00E10176">
      <w:pPr>
        <w:jc w:val="both"/>
      </w:pPr>
      <w:r>
        <w:t>En la primera página, sólo aparecerá el título del trabajo, la información de los autores y/o autoras, y el resumen.</w:t>
      </w:r>
    </w:p>
    <w:p w14:paraId="46AFE5A1" w14:textId="77777777" w:rsidR="00E10176" w:rsidRDefault="00E10176" w:rsidP="00E10176">
      <w:pPr>
        <w:jc w:val="both"/>
      </w:pPr>
    </w:p>
    <w:p w14:paraId="65092F12" w14:textId="26D77EA4" w:rsidR="00E10176" w:rsidRDefault="00E10176" w:rsidP="00E10176">
      <w:pPr>
        <w:jc w:val="both"/>
      </w:pPr>
      <w:r>
        <w:t xml:space="preserve">En la primera línea de esta página, centrado, con mayúsculas, y en negrita (o negrilla), se escribirá: </w:t>
      </w:r>
      <w:r>
        <w:rPr>
          <w:b/>
        </w:rPr>
        <w:t>SOCIEDAD CHILENA DE INGENIERIA HIDR</w:t>
      </w:r>
      <w:r w:rsidR="000C6ADD">
        <w:rPr>
          <w:b/>
        </w:rPr>
        <w:t>Á</w:t>
      </w:r>
      <w:r>
        <w:rPr>
          <w:b/>
        </w:rPr>
        <w:t>ULICA</w:t>
      </w:r>
      <w:r>
        <w:t xml:space="preserve">. Saltándose una línea, y sin cambiar las características del texto, debe escribirse: </w:t>
      </w:r>
      <w:r>
        <w:rPr>
          <w:b/>
        </w:rPr>
        <w:t>XXV CONGRESO CHILENO DE INGENIERIA HIDR</w:t>
      </w:r>
      <w:r w:rsidR="000C6ADD">
        <w:rPr>
          <w:b/>
        </w:rPr>
        <w:t>Á</w:t>
      </w:r>
      <w:r>
        <w:rPr>
          <w:b/>
        </w:rPr>
        <w:t>ULICA</w:t>
      </w:r>
      <w:r>
        <w:t>.</w:t>
      </w:r>
    </w:p>
    <w:p w14:paraId="2C5FC0B9" w14:textId="77777777" w:rsidR="00E10176" w:rsidRDefault="00E10176" w:rsidP="00E10176">
      <w:pPr>
        <w:jc w:val="both"/>
      </w:pPr>
    </w:p>
    <w:p w14:paraId="7071445C" w14:textId="4F521075" w:rsidR="00E10176" w:rsidRDefault="00E10176" w:rsidP="00E10176">
      <w:pPr>
        <w:jc w:val="both"/>
      </w:pPr>
      <w:r>
        <w:t>Tras saltarse diez líneas, se escribe el título, también centrado, con mayúsculas y en negrita. Saltándose dos líneas, y sin cambiar las características del texto, se escribe</w:t>
      </w:r>
      <w:r w:rsidR="000C6ADD">
        <w:t>n</w:t>
      </w:r>
      <w:r>
        <w:t xml:space="preserve"> los nombres de los autores o autoras, usando una línea por persona. Los cargos e instituciones de los autores se indican mediante notas al pie de esta primera página, enumeradas correlativamente en superíndice.</w:t>
      </w:r>
    </w:p>
    <w:p w14:paraId="44585E61" w14:textId="77777777" w:rsidR="00E10176" w:rsidRDefault="00E10176" w:rsidP="00E10176">
      <w:pPr>
        <w:jc w:val="both"/>
      </w:pPr>
    </w:p>
    <w:p w14:paraId="0D298AE1" w14:textId="5616BCC1" w:rsidR="00E10176" w:rsidRDefault="00E10176" w:rsidP="00E10176">
      <w:pPr>
        <w:jc w:val="both"/>
      </w:pPr>
      <w:r>
        <w:t>Las direcciones y demás coordenadas de los autores (teléfono, por ejemplo) no deben colocarse en el trabajo</w:t>
      </w:r>
      <w:r w:rsidR="000C6ADD">
        <w:t>, ya que</w:t>
      </w:r>
      <w:r>
        <w:t xml:space="preserve"> </w:t>
      </w:r>
      <w:r w:rsidR="000C6ADD">
        <w:t>s</w:t>
      </w:r>
      <w:r>
        <w:t>e publicará</w:t>
      </w:r>
      <w:r w:rsidR="000C6ADD">
        <w:t>n</w:t>
      </w:r>
      <w:r>
        <w:t xml:space="preserve"> en las Memorias del Congreso. Por ello, al enviar trabajos para su revisión, se ruega hacer llegar tales datos en una hoja separada, para todos los autores, o al menos para el autor corresponsal.</w:t>
      </w:r>
    </w:p>
    <w:p w14:paraId="0DC192D6" w14:textId="77777777" w:rsidR="00E10176" w:rsidRDefault="00E10176" w:rsidP="00E10176">
      <w:pPr>
        <w:jc w:val="both"/>
      </w:pPr>
    </w:p>
    <w:p w14:paraId="562ADEF4" w14:textId="51A90AA8" w:rsidR="00E10176" w:rsidRDefault="00E10176" w:rsidP="00E10176">
      <w:pPr>
        <w:jc w:val="both"/>
      </w:pPr>
      <w:r>
        <w:t xml:space="preserve">Saltando dos líneas y al margen, con mayúsculas y en negrita, se escribe: </w:t>
      </w:r>
      <w:r>
        <w:rPr>
          <w:b/>
        </w:rPr>
        <w:t>RESUMEN</w:t>
      </w:r>
      <w:r>
        <w:t>. Saltándose otra línea, se da inicio al resumen con tipo de letra normal. El cuerpo del resumen debe seguir las normas estipuladas para cualquier párrafo de texto, las que se indican en el capítulo 3.</w:t>
      </w:r>
    </w:p>
    <w:p w14:paraId="45B80DDB" w14:textId="77777777" w:rsidR="00E10176" w:rsidRDefault="00E10176" w:rsidP="00E10176">
      <w:pPr>
        <w:jc w:val="both"/>
      </w:pPr>
    </w:p>
    <w:p w14:paraId="40F874E2" w14:textId="5D0AAD84" w:rsidR="00E10176" w:rsidRDefault="00E10176" w:rsidP="00E10176">
      <w:pPr>
        <w:jc w:val="both"/>
      </w:pPr>
      <w:r>
        <w:t xml:space="preserve">Al pie de la página, bajo una línea que se inicia </w:t>
      </w:r>
      <w:r w:rsidR="007D7D60">
        <w:t>al margen, compuesto</w:t>
      </w:r>
      <w:r>
        <w:t xml:space="preserve"> por 25 caracteres “_”, se incluye</w:t>
      </w:r>
      <w:r w:rsidR="000C6ADD">
        <w:t>n</w:t>
      </w:r>
      <w:r>
        <w:t xml:space="preserve"> las notas correlativas indicando los cargos de los autores, e instituciones a las que pertenecen. El número correlativo debe ir en superíndice, mientras que el texto de la nota es en fuente tamaño 10.</w:t>
      </w:r>
    </w:p>
    <w:p w14:paraId="16A8D247" w14:textId="77777777" w:rsidR="00E10176" w:rsidRDefault="00E10176" w:rsidP="00E10176">
      <w:pPr>
        <w:jc w:val="both"/>
      </w:pPr>
    </w:p>
    <w:p w14:paraId="6597AEE7" w14:textId="77777777" w:rsidR="00E10176" w:rsidRDefault="00E10176" w:rsidP="00E10176">
      <w:pPr>
        <w:jc w:val="both"/>
      </w:pPr>
    </w:p>
    <w:p w14:paraId="071DCE34" w14:textId="77777777" w:rsidR="00E10176" w:rsidRDefault="00E10176" w:rsidP="00E10176">
      <w:pPr>
        <w:numPr>
          <w:ilvl w:val="0"/>
          <w:numId w:val="3"/>
        </w:numPr>
        <w:jc w:val="both"/>
        <w:rPr>
          <w:b/>
        </w:rPr>
      </w:pPr>
      <w:r>
        <w:rPr>
          <w:b/>
        </w:rPr>
        <w:t>EL CUERPO DEL TRABAJO</w:t>
      </w:r>
    </w:p>
    <w:p w14:paraId="1D7C6527" w14:textId="77777777" w:rsidR="00E10176" w:rsidRDefault="00E10176" w:rsidP="00E10176">
      <w:pPr>
        <w:jc w:val="both"/>
      </w:pPr>
    </w:p>
    <w:p w14:paraId="48414EDA" w14:textId="77777777" w:rsidR="00E10176" w:rsidRDefault="00E10176" w:rsidP="00E10176">
      <w:pPr>
        <w:jc w:val="both"/>
      </w:pPr>
      <w:r>
        <w:t xml:space="preserve">En la segunda página comienza el cuerpo del trabajo. Las distintas secciones deben enumerarse; el título de cada sección debe escribirse al margen, en mayúsculas y en negrita, </w:t>
      </w:r>
      <w:r>
        <w:lastRenderedPageBreak/>
        <w:t>y debe dejarse una línea antes de iniciar el texto. No se debe colocar puntuación a los títulos, ni subrayarlos.</w:t>
      </w:r>
    </w:p>
    <w:p w14:paraId="0C7AD831" w14:textId="77777777" w:rsidR="007D7D60" w:rsidRDefault="007D7D60" w:rsidP="00E10176">
      <w:pPr>
        <w:jc w:val="both"/>
      </w:pPr>
    </w:p>
    <w:p w14:paraId="5FC47EDB" w14:textId="77777777" w:rsidR="00E10176" w:rsidRDefault="00E10176" w:rsidP="00E10176">
      <w:pPr>
        <w:jc w:val="both"/>
      </w:pPr>
      <w:r>
        <w:t>Los párrafos irán separados por un espacio. Deberán justificarse, es decir, alinearse tanto a la izquierda como a la derecha. No se usará sangría al iniciar los párrafos, por lo que todos los renglones de texto, incluido el primero de cada párrafo, deben iniciarse al margen izquierdo.</w:t>
      </w:r>
    </w:p>
    <w:p w14:paraId="10437419" w14:textId="77777777" w:rsidR="00E10176" w:rsidRDefault="00E10176" w:rsidP="00E10176">
      <w:pPr>
        <w:jc w:val="both"/>
      </w:pPr>
    </w:p>
    <w:p w14:paraId="06C9A313" w14:textId="7DAF7CA9" w:rsidR="00E10176" w:rsidRDefault="00E10176" w:rsidP="00E10176">
      <w:pPr>
        <w:jc w:val="both"/>
      </w:pPr>
      <w:r>
        <w:t xml:space="preserve">Las ecuaciones deben centrarse y enumerarse en orden correlativo, </w:t>
      </w:r>
      <w:r w:rsidR="007D7D60">
        <w:t xml:space="preserve">en </w:t>
      </w:r>
      <w:r>
        <w:t>paréntesis, al costado derecho de la línea donde aparecen.</w:t>
      </w:r>
    </w:p>
    <w:p w14:paraId="0081C807" w14:textId="77777777" w:rsidR="00E10176" w:rsidRDefault="00E10176" w:rsidP="00E10176">
      <w:pPr>
        <w:jc w:val="both"/>
      </w:pPr>
    </w:p>
    <w:p w14:paraId="0DE369E5" w14:textId="7D6944F3" w:rsidR="00E10176" w:rsidRDefault="00E10176" w:rsidP="00E10176">
      <w:pPr>
        <w:jc w:val="both"/>
      </w:pPr>
      <w:r>
        <w:t xml:space="preserve">Las figuras </w:t>
      </w:r>
      <w:r w:rsidR="00FD2606">
        <w:t>deben tener</w:t>
      </w:r>
      <w:r>
        <w:t xml:space="preserve"> un tamaño de letra que permanezca legible al hacer reducciones </w:t>
      </w:r>
      <w:r w:rsidR="007D7D60">
        <w:t xml:space="preserve">de alrededor </w:t>
      </w:r>
      <w:r>
        <w:t xml:space="preserve">un 20 a 25% (esto es, el trabajo se reduce del 100 al 75-80%). </w:t>
      </w:r>
      <w:r w:rsidR="00123DC6">
        <w:t>Los títulos</w:t>
      </w:r>
      <w:r>
        <w:t xml:space="preserve"> deben ir al pie de las figuras respectivas, las que deben enumerarse correlativamente. Las tablas también deben enumerarse, y se prefiere que </w:t>
      </w:r>
      <w:r w:rsidR="00123DC6">
        <w:t>los títulos se ubiquen</w:t>
      </w:r>
      <w:r w:rsidR="007D7D60">
        <w:t xml:space="preserve"> </w:t>
      </w:r>
      <w:r>
        <w:t>sobre la tabla respectiva.</w:t>
      </w:r>
    </w:p>
    <w:p w14:paraId="68623641" w14:textId="77777777" w:rsidR="00E10176" w:rsidRDefault="00E10176" w:rsidP="00E10176">
      <w:pPr>
        <w:jc w:val="both"/>
      </w:pPr>
    </w:p>
    <w:p w14:paraId="1AC84C92" w14:textId="77777777" w:rsidR="00E10176" w:rsidRDefault="00E10176" w:rsidP="00E10176">
      <w:pPr>
        <w:jc w:val="both"/>
      </w:pPr>
      <w:r>
        <w:t>Las citas bibliográficas en el texto pueden seguir cualquiera de los dos formatos siguientes, según sea el caso: los apellidos de los autores, seguidos por el año de publicación entre paréntesis, o bien la cita completa entre paréntesis, con los autores y el año de publicación separados por una coma. Si el trabajo a citar fue realizado por una organización, puede mencionarse sólo el acrónimo correspondiente en el texto (por ejemplo, “USACE (1988)” o bien, “DOH-MOP (1999)”), debiendo sin embargo escribirse el nombre completo de la organización en la referencia correspondiente.</w:t>
      </w:r>
    </w:p>
    <w:p w14:paraId="112E3CE2" w14:textId="77777777" w:rsidR="00E10176" w:rsidRDefault="00E10176" w:rsidP="00E10176">
      <w:pPr>
        <w:jc w:val="both"/>
      </w:pPr>
    </w:p>
    <w:p w14:paraId="35E2544A" w14:textId="77777777" w:rsidR="00E10176" w:rsidRDefault="00E10176" w:rsidP="00E10176">
      <w:pPr>
        <w:jc w:val="both"/>
      </w:pPr>
      <w:r>
        <w:t>Las fotografías deben ser originales.</w:t>
      </w:r>
    </w:p>
    <w:p w14:paraId="46C85879" w14:textId="77777777" w:rsidR="00E10176" w:rsidRDefault="00E10176" w:rsidP="00E10176">
      <w:pPr>
        <w:jc w:val="both"/>
      </w:pPr>
    </w:p>
    <w:p w14:paraId="0EF6FFA3" w14:textId="77777777" w:rsidR="00E10176" w:rsidRDefault="00E10176" w:rsidP="00E10176">
      <w:pPr>
        <w:jc w:val="both"/>
      </w:pPr>
      <w:r>
        <w:t xml:space="preserve">Las referencias bibliográficas se entregan al final del trabajo, en estricto orden alfabético. Después de la conclusión del trabajo, y tras los agradecimientos si los hubiera, debe saltarse dos líneas, y escribirse al margen, en mayúsculas y con negrita: </w:t>
      </w:r>
      <w:r>
        <w:rPr>
          <w:b/>
        </w:rPr>
        <w:t>REFERENCIAS</w:t>
      </w:r>
      <w:r>
        <w:t xml:space="preserve">. Luego debe saltarse una línea, y escribir las citas al margen, separándolas por una línea. Para no alargar demasiado el listado de referencias, éstas se pueden escribir en fuente tamaño 10, si se desea. </w:t>
      </w:r>
    </w:p>
    <w:p w14:paraId="34B9D659" w14:textId="77777777" w:rsidR="00E10176" w:rsidRDefault="00E10176" w:rsidP="00E10176">
      <w:pPr>
        <w:jc w:val="both"/>
      </w:pPr>
    </w:p>
    <w:p w14:paraId="5860EEC5" w14:textId="3B4A7635" w:rsidR="00E10176" w:rsidRDefault="00E10176" w:rsidP="00E10176">
      <w:pPr>
        <w:jc w:val="both"/>
      </w:pPr>
      <w:r>
        <w:t>El listado de referencias bibliográficas no forma parte del cuerpo del trabajo y</w:t>
      </w:r>
      <w:r w:rsidR="000B77D1">
        <w:t>,</w:t>
      </w:r>
      <w:r>
        <w:t xml:space="preserve"> por </w:t>
      </w:r>
      <w:r w:rsidR="000B77D1">
        <w:t xml:space="preserve">lo tanto, </w:t>
      </w:r>
      <w:r>
        <w:t>no debe numerarse como si fuese una sección. Tampoco debe</w:t>
      </w:r>
      <w:r w:rsidR="004D4080">
        <w:t>n</w:t>
      </w:r>
      <w:r>
        <w:t xml:space="preserve"> numerarse correlativamente las citas, ni colocarse guiones u otro tipo de caracteres frente a las referencias. Con excepción de algún acrónimo, no deben ir palabras enteras en mayúsculas en una referencia; tanto </w:t>
      </w:r>
      <w:r w:rsidR="004D4080">
        <w:t xml:space="preserve">los </w:t>
      </w:r>
      <w:r>
        <w:t>apellidos de autores como títulos de libros o revistas se escriben con letra normal.</w:t>
      </w:r>
    </w:p>
    <w:p w14:paraId="19B4DEA0" w14:textId="77777777" w:rsidR="00E10176" w:rsidRDefault="00E10176" w:rsidP="00E10176">
      <w:pPr>
        <w:jc w:val="both"/>
      </w:pPr>
    </w:p>
    <w:p w14:paraId="4ACD588C" w14:textId="60426F0C" w:rsidR="00E10176" w:rsidRDefault="00E10176" w:rsidP="00E10176">
      <w:pPr>
        <w:jc w:val="both"/>
      </w:pPr>
      <w:r>
        <w:t>Para cada referencia</w:t>
      </w:r>
      <w:r w:rsidR="004D4080">
        <w:t>,</w:t>
      </w:r>
      <w:r>
        <w:t xml:space="preserve"> debe indicarse como mínimo lo siguiente: los apellidos e iniciales de los nombres de todos los autores, el año de publicación, y el título del trabajo. Si se trata de un libro, debe indicarse además la casa editorial y el lugar de publicación. En el caso de ser un artículo de revista, debe mencionarse el nombre (sin abreviaciones), volumen y número de la revista, así como las páginas de inicio y fin. Para capítulos de libro, además del nombre y número del capítulo, debe incluirse las páginas de inicio y fin, y toda la información acerca del libro en cuestión.</w:t>
      </w:r>
    </w:p>
    <w:p w14:paraId="42CAC415" w14:textId="77777777" w:rsidR="00E10176" w:rsidRDefault="00E10176" w:rsidP="00E10176">
      <w:pPr>
        <w:jc w:val="both"/>
      </w:pPr>
    </w:p>
    <w:p w14:paraId="77D12F92" w14:textId="77777777" w:rsidR="00E10176" w:rsidRDefault="00E10176" w:rsidP="00E10176">
      <w:pPr>
        <w:jc w:val="both"/>
      </w:pPr>
      <w:r>
        <w:lastRenderedPageBreak/>
        <w:t>El listado de referencias que se adjunta incluye ejemplos que cubren la mayoría de los casos.</w:t>
      </w:r>
    </w:p>
    <w:p w14:paraId="2F1ADAFE" w14:textId="77777777" w:rsidR="00E10176" w:rsidRDefault="00E10176" w:rsidP="00E10176">
      <w:pPr>
        <w:jc w:val="both"/>
      </w:pPr>
    </w:p>
    <w:p w14:paraId="34500BEE" w14:textId="77777777" w:rsidR="00E10176" w:rsidRDefault="00E10176" w:rsidP="00E10176">
      <w:pPr>
        <w:jc w:val="both"/>
      </w:pPr>
      <w:r>
        <w:t xml:space="preserve">Si se desea incluir una (breve) nota de agradecimientos, puede hacerse al final del trabajo, antes de las referencias. Para hacerlo, debe saltarse dos líneas después del cuerpo del trabajo, y escribir al margen, en mayúsculas y en negrita: </w:t>
      </w:r>
      <w:r>
        <w:rPr>
          <w:b/>
        </w:rPr>
        <w:t xml:space="preserve">AGRADECIMIENTOS, </w:t>
      </w:r>
      <w:r>
        <w:t>sin numerar. Luego debe saltarse una línea antes de escribir la nota, que va como cualquier párrafo de texto normal.</w:t>
      </w:r>
    </w:p>
    <w:p w14:paraId="7DE67223" w14:textId="77777777" w:rsidR="00E10176" w:rsidRDefault="00E10176" w:rsidP="00E10176">
      <w:pPr>
        <w:jc w:val="both"/>
      </w:pPr>
    </w:p>
    <w:p w14:paraId="0CB5B043" w14:textId="77777777" w:rsidR="00E10176" w:rsidRDefault="00E10176" w:rsidP="00E10176">
      <w:pPr>
        <w:jc w:val="both"/>
      </w:pPr>
    </w:p>
    <w:p w14:paraId="3137C472" w14:textId="32A5B3A9" w:rsidR="00E10176" w:rsidRDefault="00E10176" w:rsidP="00E10176">
      <w:pPr>
        <w:numPr>
          <w:ilvl w:val="0"/>
          <w:numId w:val="3"/>
        </w:numPr>
        <w:jc w:val="both"/>
        <w:rPr>
          <w:b/>
        </w:rPr>
      </w:pPr>
      <w:r>
        <w:rPr>
          <w:b/>
        </w:rPr>
        <w:t>EJEMPLOS DE ECUACIONES Y CITAS BIBLIOGR</w:t>
      </w:r>
      <w:r w:rsidR="004D4080">
        <w:rPr>
          <w:b/>
        </w:rPr>
        <w:t>Á</w:t>
      </w:r>
      <w:r>
        <w:rPr>
          <w:b/>
        </w:rPr>
        <w:t>FICAS</w:t>
      </w:r>
    </w:p>
    <w:p w14:paraId="4378158B" w14:textId="77777777" w:rsidR="00E10176" w:rsidRDefault="00E10176" w:rsidP="00E10176">
      <w:pPr>
        <w:jc w:val="both"/>
      </w:pPr>
    </w:p>
    <w:p w14:paraId="70DF3DF3" w14:textId="77777777" w:rsidR="00E10176" w:rsidRDefault="00E10176" w:rsidP="00E10176">
      <w:pPr>
        <w:jc w:val="both"/>
      </w:pPr>
      <w:r>
        <w:t>Un ejemplo de texto incorporando ecuaciones es el que sigue:</w:t>
      </w:r>
    </w:p>
    <w:p w14:paraId="3F5885EB" w14:textId="77777777" w:rsidR="00E10176" w:rsidRDefault="00E10176" w:rsidP="00E10176">
      <w:pPr>
        <w:jc w:val="both"/>
      </w:pPr>
    </w:p>
    <w:p w14:paraId="42165EEA" w14:textId="77777777" w:rsidR="00E10176" w:rsidRDefault="00E10176" w:rsidP="00E10176">
      <w:pPr>
        <w:jc w:val="both"/>
      </w:pPr>
    </w:p>
    <w:p w14:paraId="6F4408FA" w14:textId="77777777" w:rsidR="00E10176" w:rsidRPr="00E10176" w:rsidRDefault="00E10176" w:rsidP="00E10176">
      <w:pPr>
        <w:pStyle w:val="Textoindependiente2"/>
        <w:spacing w:line="240" w:lineRule="auto"/>
        <w:jc w:val="both"/>
        <w:rPr>
          <w:lang w:val="es-CL"/>
        </w:rPr>
      </w:pPr>
      <w:r w:rsidRPr="00E10176">
        <w:rPr>
          <w:lang w:val="es-CL"/>
        </w:rPr>
        <w:t xml:space="preserve">Si retenemos sólo los dos primeros términos en la ecuación (7), que corresponde a la solución en serie infinita obtenida por Philip (1957), y </w:t>
      </w:r>
      <w:proofErr w:type="gramStart"/>
      <w:r w:rsidRPr="00E10176">
        <w:rPr>
          <w:lang w:val="es-CL"/>
        </w:rPr>
        <w:t>definimos</w:t>
      </w:r>
      <w:proofErr w:type="gramEnd"/>
      <w:r w:rsidRPr="00E10176">
        <w:rPr>
          <w:lang w:val="es-CL"/>
        </w:rPr>
        <w:t xml:space="preserve"> además:</w:t>
      </w:r>
    </w:p>
    <w:p w14:paraId="20195416" w14:textId="77777777" w:rsidR="00E10176" w:rsidRPr="00E10176" w:rsidRDefault="00E10176" w:rsidP="00E10176">
      <w:pPr>
        <w:pStyle w:val="Textoindependiente2"/>
        <w:spacing w:line="240" w:lineRule="auto"/>
        <w:jc w:val="both"/>
        <w:rPr>
          <w:lang w:val="es-CL"/>
        </w:rPr>
      </w:pPr>
    </w:p>
    <w:p w14:paraId="06BB8DD0" w14:textId="77777777" w:rsidR="00E10176" w:rsidRDefault="007B3AD0" w:rsidP="00E10176">
      <w:pPr>
        <w:jc w:val="right"/>
      </w:pPr>
      <w:r w:rsidRPr="007B3AD0">
        <w:rPr>
          <w:noProof/>
          <w:position w:val="-34"/>
          <w:szCs w:val="20"/>
          <w:lang w:val="en-US"/>
        </w:rPr>
        <w:object w:dxaOrig="5895" w:dyaOrig="825" w14:anchorId="08D5B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4.75pt;height:41.25pt;mso-width-percent:0;mso-height-percent:0;mso-width-percent:0;mso-height-percent:0" o:ole="" fillcolor="window">
            <v:imagedata r:id="rId8" o:title=""/>
          </v:shape>
          <o:OLEObject Type="Embed" ProgID="Equation.3" ShapeID="_x0000_i1025" DrawAspect="Content" ObjectID="_1684763630" r:id="rId9"/>
        </w:object>
      </w:r>
      <w:r w:rsidR="00E10176">
        <w:t xml:space="preserve">      </w:t>
      </w:r>
    </w:p>
    <w:p w14:paraId="643C126B" w14:textId="77777777" w:rsidR="00E10176" w:rsidRDefault="00E10176" w:rsidP="00E10176">
      <w:pPr>
        <w:jc w:val="both"/>
      </w:pPr>
      <w:r>
        <w:t xml:space="preserve">y        </w:t>
      </w:r>
    </w:p>
    <w:p w14:paraId="6F9B7300" w14:textId="77777777" w:rsidR="00E10176" w:rsidRDefault="00E10176" w:rsidP="00E10176">
      <w:pPr>
        <w:jc w:val="right"/>
      </w:pPr>
      <w:r>
        <w:t xml:space="preserve">             </w:t>
      </w:r>
      <w:r w:rsidR="007B3AD0" w:rsidRPr="007B3AD0">
        <w:rPr>
          <w:noProof/>
          <w:position w:val="-34"/>
          <w:szCs w:val="20"/>
          <w:lang w:val="en-US"/>
        </w:rPr>
        <w:object w:dxaOrig="5535" w:dyaOrig="825" w14:anchorId="09454A50">
          <v:shape id="_x0000_i1026" type="#_x0000_t75" alt="" style="width:276.75pt;height:41.25pt;mso-width-percent:0;mso-height-percent:0;mso-width-percent:0;mso-height-percent:0" o:ole="" fillcolor="window">
            <v:imagedata r:id="rId10" o:title=""/>
          </v:shape>
          <o:OLEObject Type="Embed" ProgID="Equation.3" ShapeID="_x0000_i1026" DrawAspect="Content" ObjectID="_1684763631" r:id="rId11"/>
        </w:object>
      </w:r>
    </w:p>
    <w:p w14:paraId="3997C8ED" w14:textId="77777777" w:rsidR="00E10176" w:rsidRDefault="00E10176" w:rsidP="00E10176">
      <w:pPr>
        <w:jc w:val="both"/>
      </w:pPr>
    </w:p>
    <w:p w14:paraId="0F0404BE" w14:textId="77777777" w:rsidR="00E10176" w:rsidRDefault="00E10176" w:rsidP="00E10176">
      <w:pPr>
        <w:jc w:val="both"/>
      </w:pPr>
      <w:r>
        <w:t>obtenemos la siguiente ecuación para el volumen infiltrado:</w:t>
      </w:r>
    </w:p>
    <w:p w14:paraId="28369BEE" w14:textId="77777777" w:rsidR="00E10176" w:rsidRDefault="00E10176" w:rsidP="00E10176">
      <w:pPr>
        <w:jc w:val="both"/>
      </w:pPr>
    </w:p>
    <w:p w14:paraId="5208C80F" w14:textId="77777777" w:rsidR="00E10176" w:rsidRPr="007D7D60" w:rsidRDefault="001B3080" w:rsidP="00C541A0">
      <w:pPr>
        <w:jc w:val="right"/>
      </w:pPr>
      <m:oMathPara>
        <m:oMathParaPr>
          <m:jc m:val="right"/>
        </m:oMathParaPr>
        <m:oMath>
          <m:r>
            <w:rPr>
              <w:rFonts w:ascii="Cambria Math"/>
              <w:szCs w:val="20"/>
              <w:lang w:val="en-US"/>
            </w:rPr>
            <m:t>F</m:t>
          </m:r>
          <m:r>
            <w:rPr>
              <w:rFonts w:ascii="Cambria Math"/>
              <w:szCs w:val="20"/>
              <w:lang w:val="en-US"/>
            </w:rPr>
            <m:t> </m:t>
          </m:r>
          <m:d>
            <m:dPr>
              <m:ctrlPr>
                <w:rPr>
                  <w:rFonts w:ascii="Cambria Math" w:hAnsi="Cambria Math"/>
                  <w:i/>
                  <w:szCs w:val="20"/>
                  <w:lang w:val="en-US"/>
                </w:rPr>
              </m:ctrlPr>
            </m:dPr>
            <m:e>
              <m:r>
                <w:rPr>
                  <w:rFonts w:ascii="Cambria Math"/>
                  <w:szCs w:val="20"/>
                  <w:lang w:val="en-US"/>
                </w:rPr>
                <m:t>t</m:t>
              </m:r>
            </m:e>
          </m:d>
          <m:r>
            <w:rPr>
              <w:rFonts w:ascii="Cambria Math"/>
              <w:szCs w:val="20"/>
              <w:lang w:val="en-US"/>
            </w:rPr>
            <m:t>  </m:t>
          </m:r>
          <m:r>
            <w:rPr>
              <w:rFonts w:ascii="Cambria Math"/>
              <w:szCs w:val="20"/>
              <w:lang w:val="en-US"/>
            </w:rPr>
            <m:t>=</m:t>
          </m:r>
          <m:r>
            <w:rPr>
              <w:rFonts w:ascii="Cambria Math"/>
              <w:szCs w:val="20"/>
              <w:lang w:val="en-US"/>
            </w:rPr>
            <m:t>  </m:t>
          </m:r>
          <m:r>
            <w:rPr>
              <w:rFonts w:ascii="Cambria Math"/>
              <w:szCs w:val="20"/>
              <w:lang w:val="en-US"/>
            </w:rPr>
            <m:t>S</m:t>
          </m:r>
          <m:r>
            <w:rPr>
              <w:rFonts w:ascii="Cambria Math"/>
              <w:szCs w:val="20"/>
              <w:lang w:val="en-US"/>
            </w:rPr>
            <m:t> </m:t>
          </m:r>
          <m:r>
            <w:rPr>
              <w:rFonts w:ascii="Cambria Math" w:hAnsi="Cambria Math" w:cs="Cambria Math"/>
              <w:szCs w:val="20"/>
              <w:lang w:val="en-US"/>
            </w:rPr>
            <m:t>⋅</m:t>
          </m:r>
          <m:r>
            <w:rPr>
              <w:rFonts w:ascii="Cambria Math" w:hAnsi="Cambria Math"/>
              <w:szCs w:val="20"/>
              <w:lang w:val="en-US"/>
            </w:rPr>
            <m:t> </m:t>
          </m:r>
          <m:sSup>
            <m:sSupPr>
              <m:ctrlPr>
                <w:rPr>
                  <w:rFonts w:ascii="Cambria Math" w:hAnsi="Cambria Math"/>
                  <w:i/>
                  <w:szCs w:val="20"/>
                  <w:lang w:val="en-US"/>
                </w:rPr>
              </m:ctrlPr>
            </m:sSupPr>
            <m:e>
              <m:r>
                <w:rPr>
                  <w:rFonts w:ascii="Cambria Math"/>
                  <w:szCs w:val="20"/>
                  <w:lang w:val="en-US"/>
                </w:rPr>
                <m:t>t</m:t>
              </m:r>
            </m:e>
            <m:sup>
              <m:f>
                <m:fPr>
                  <m:ctrlPr>
                    <w:rPr>
                      <w:rFonts w:ascii="Cambria Math" w:hAnsi="Cambria Math"/>
                      <w:i/>
                      <w:szCs w:val="20"/>
                      <w:lang w:val="en-US"/>
                    </w:rPr>
                  </m:ctrlPr>
                </m:fPr>
                <m:num>
                  <m:r>
                    <w:rPr>
                      <w:rFonts w:ascii="Cambria Math"/>
                      <w:szCs w:val="20"/>
                      <w:lang w:val="en-US"/>
                    </w:rPr>
                    <m:t>1</m:t>
                  </m:r>
                </m:num>
                <m:den>
                  <m:r>
                    <w:rPr>
                      <w:rFonts w:ascii="Cambria Math"/>
                      <w:szCs w:val="20"/>
                      <w:lang w:val="en-US"/>
                    </w:rPr>
                    <m:t>2</m:t>
                  </m:r>
                </m:den>
              </m:f>
            </m:sup>
          </m:sSup>
          <m:r>
            <w:rPr>
              <w:rFonts w:ascii="Cambria Math"/>
              <w:szCs w:val="20"/>
              <w:lang w:val="en-US"/>
            </w:rPr>
            <m:t>  </m:t>
          </m:r>
          <m:r>
            <w:rPr>
              <w:rFonts w:ascii="Cambria Math"/>
              <w:szCs w:val="20"/>
              <w:lang w:val="en-US"/>
            </w:rPr>
            <m:t>+</m:t>
          </m:r>
          <m:r>
            <w:rPr>
              <w:rFonts w:ascii="Cambria Math"/>
              <w:szCs w:val="20"/>
              <w:lang w:val="en-US"/>
            </w:rPr>
            <m:t>  </m:t>
          </m:r>
          <m:r>
            <w:rPr>
              <w:rFonts w:ascii="Cambria Math"/>
              <w:szCs w:val="20"/>
              <w:lang w:val="en-US"/>
            </w:rPr>
            <m:t>A</m:t>
          </m:r>
          <m:r>
            <w:rPr>
              <w:rFonts w:ascii="Cambria Math"/>
              <w:szCs w:val="20"/>
              <w:lang w:val="en-US"/>
            </w:rPr>
            <m:t> </m:t>
          </m:r>
          <m:r>
            <w:rPr>
              <w:rFonts w:ascii="Cambria Math" w:hAnsi="Cambria Math" w:cs="Cambria Math"/>
              <w:szCs w:val="20"/>
              <w:lang w:val="en-US"/>
            </w:rPr>
            <m:t>⋅</m:t>
          </m:r>
          <m:r>
            <w:rPr>
              <w:rFonts w:ascii="Cambria Math"/>
              <w:szCs w:val="20"/>
              <w:lang w:val="en-US"/>
            </w:rPr>
            <m:t>t</m:t>
          </m:r>
          <m:r>
            <w:rPr>
              <w:rFonts w:ascii="Cambria Math"/>
              <w:szCs w:val="20"/>
              <w:lang w:val="en-US"/>
            </w:rPr>
            <m:t>                </m:t>
          </m:r>
          <m:d>
            <m:dPr>
              <m:ctrlPr>
                <w:rPr>
                  <w:rFonts w:ascii="Cambria Math" w:hAnsi="Cambria Math"/>
                  <w:i/>
                  <w:szCs w:val="20"/>
                  <w:lang w:val="en-US"/>
                </w:rPr>
              </m:ctrlPr>
            </m:dPr>
            <m:e>
              <m:r>
                <w:rPr>
                  <w:rFonts w:ascii="Cambria Math"/>
                  <w:szCs w:val="20"/>
                  <w:lang w:val="en-US"/>
                </w:rPr>
                <m:t>10</m:t>
              </m:r>
            </m:e>
          </m:d>
        </m:oMath>
      </m:oMathPara>
    </w:p>
    <w:p w14:paraId="35EFD60B" w14:textId="77777777" w:rsidR="00E10176" w:rsidRDefault="00E10176" w:rsidP="00E10176">
      <w:pPr>
        <w:jc w:val="both"/>
      </w:pPr>
    </w:p>
    <w:p w14:paraId="4CF341BB" w14:textId="77777777" w:rsidR="00E10176" w:rsidRDefault="00E10176" w:rsidP="00E10176">
      <w:pPr>
        <w:jc w:val="both"/>
      </w:pPr>
      <w:r>
        <w:t>La forma diferencial, obtenida derivando (10) con respecto al tiempo, queda entonces dada por la siguiente expresión, que se conoce comúnmente como la ecuación de Philip para capacidad de infiltración:</w:t>
      </w:r>
    </w:p>
    <w:p w14:paraId="2B2D85B1" w14:textId="77777777" w:rsidR="00E10176" w:rsidRDefault="00E10176" w:rsidP="00E10176">
      <w:pPr>
        <w:jc w:val="both"/>
      </w:pPr>
    </w:p>
    <w:p w14:paraId="0C6E9A37" w14:textId="77777777" w:rsidR="00E10176" w:rsidRDefault="007B3AD0" w:rsidP="00E10176">
      <w:pPr>
        <w:jc w:val="right"/>
      </w:pPr>
      <w:r w:rsidRPr="007B3AD0">
        <w:rPr>
          <w:noProof/>
          <w:position w:val="-30"/>
          <w:szCs w:val="20"/>
          <w:lang w:val="en-US"/>
        </w:rPr>
        <w:object w:dxaOrig="6405" w:dyaOrig="675" w14:anchorId="42408C52">
          <v:shape id="_x0000_i1027" type="#_x0000_t75" alt="" style="width:320.25pt;height:33.75pt;mso-width-percent:0;mso-height-percent:0;mso-width-percent:0;mso-height-percent:0" o:ole="" fillcolor="window">
            <v:imagedata r:id="rId12" o:title=""/>
          </v:shape>
          <o:OLEObject Type="Embed" ProgID="Equation.3" ShapeID="_x0000_i1027" DrawAspect="Content" ObjectID="_1684763632" r:id="rId13"/>
        </w:object>
      </w:r>
    </w:p>
    <w:p w14:paraId="0A1EEB54" w14:textId="77777777" w:rsidR="00E10176" w:rsidRDefault="00E10176" w:rsidP="00E10176">
      <w:pPr>
        <w:jc w:val="both"/>
      </w:pPr>
    </w:p>
    <w:p w14:paraId="5F36A398" w14:textId="77777777" w:rsidR="00E10176" w:rsidRDefault="00E10176" w:rsidP="00E10176">
      <w:pPr>
        <w:jc w:val="both"/>
      </w:pPr>
    </w:p>
    <w:p w14:paraId="4E2EF342" w14:textId="456D5B4D" w:rsidR="00E10176" w:rsidRDefault="00E10176" w:rsidP="00E10176">
      <w:pPr>
        <w:jc w:val="both"/>
      </w:pPr>
      <w:r>
        <w:t xml:space="preserve">Dos ejemplos de citas bibliográficas </w:t>
      </w:r>
      <w:r w:rsidR="00752694">
        <w:t xml:space="preserve">que contienen </w:t>
      </w:r>
      <w:r>
        <w:t xml:space="preserve">sólo el año de publicación </w:t>
      </w:r>
      <w:r w:rsidR="007D7D60">
        <w:t xml:space="preserve">en </w:t>
      </w:r>
      <w:r>
        <w:t>paréntesis:</w:t>
      </w:r>
    </w:p>
    <w:p w14:paraId="7A36FA2C" w14:textId="77777777" w:rsidR="00E10176" w:rsidRDefault="00E10176" w:rsidP="00E10176">
      <w:pPr>
        <w:jc w:val="both"/>
      </w:pPr>
    </w:p>
    <w:p w14:paraId="2A2869F7" w14:textId="77777777" w:rsidR="00E10176" w:rsidRDefault="00E10176" w:rsidP="00E10176">
      <w:pPr>
        <w:ind w:firstLine="720"/>
        <w:jc w:val="both"/>
      </w:pPr>
      <w:r>
        <w:t>“</w:t>
      </w:r>
      <w:proofErr w:type="spellStart"/>
      <w:r>
        <w:t>Beven</w:t>
      </w:r>
      <w:proofErr w:type="spellEnd"/>
      <w:r>
        <w:t xml:space="preserve"> (1995) también mostró que el uso de parámetros efectivos...”</w:t>
      </w:r>
    </w:p>
    <w:p w14:paraId="6B75E57F" w14:textId="77777777" w:rsidR="00E10176" w:rsidRDefault="00E10176" w:rsidP="00E10176">
      <w:pPr>
        <w:ind w:firstLine="720"/>
        <w:jc w:val="both"/>
      </w:pPr>
    </w:p>
    <w:p w14:paraId="24F21EE4" w14:textId="77777777" w:rsidR="00E10176" w:rsidRDefault="00E10176" w:rsidP="00E10176">
      <w:pPr>
        <w:ind w:firstLine="720"/>
        <w:jc w:val="both"/>
      </w:pPr>
      <w:r>
        <w:t xml:space="preserve">“Esto puede compararse con el modelo conceptual de </w:t>
      </w:r>
      <w:r>
        <w:rPr>
          <w:sz w:val="22"/>
        </w:rPr>
        <w:t>Grayson et al. (1997), el que ...”</w:t>
      </w:r>
    </w:p>
    <w:p w14:paraId="7797DE13" w14:textId="77777777" w:rsidR="00E10176" w:rsidRPr="00E10176" w:rsidRDefault="00E10176" w:rsidP="00E10176">
      <w:pPr>
        <w:pStyle w:val="Textoindependiente"/>
        <w:rPr>
          <w:lang w:val="es-CL"/>
        </w:rPr>
      </w:pPr>
    </w:p>
    <w:p w14:paraId="182F8986" w14:textId="0F5475AA" w:rsidR="00E10176" w:rsidRPr="00E10176" w:rsidRDefault="00E10176" w:rsidP="00E10176">
      <w:pPr>
        <w:pStyle w:val="Textoindependiente"/>
        <w:rPr>
          <w:lang w:val="es-CL"/>
        </w:rPr>
      </w:pPr>
      <w:r w:rsidRPr="00E10176">
        <w:rPr>
          <w:lang w:val="es-CL"/>
        </w:rPr>
        <w:t xml:space="preserve">Un ejemplo de cita bibliográfica íntegramente </w:t>
      </w:r>
      <w:r w:rsidR="007D7D60">
        <w:rPr>
          <w:lang w:val="es-CL"/>
        </w:rPr>
        <w:t>en</w:t>
      </w:r>
      <w:r w:rsidR="007D7D60" w:rsidRPr="00E10176">
        <w:rPr>
          <w:lang w:val="es-CL"/>
        </w:rPr>
        <w:t xml:space="preserve"> </w:t>
      </w:r>
      <w:r w:rsidRPr="00E10176">
        <w:rPr>
          <w:lang w:val="es-CL"/>
        </w:rPr>
        <w:t>paréntesis:</w:t>
      </w:r>
    </w:p>
    <w:p w14:paraId="72BB8EA7" w14:textId="77777777" w:rsidR="00E10176" w:rsidRPr="00E10176" w:rsidRDefault="00E10176" w:rsidP="00E10176">
      <w:pPr>
        <w:pStyle w:val="Textoindependiente"/>
        <w:rPr>
          <w:lang w:val="es-CL"/>
        </w:rPr>
      </w:pPr>
    </w:p>
    <w:p w14:paraId="205C869E" w14:textId="77777777" w:rsidR="00E10176" w:rsidRPr="00E10176" w:rsidRDefault="00E10176" w:rsidP="00E10176">
      <w:pPr>
        <w:pStyle w:val="Textoindependiente"/>
        <w:ind w:left="720"/>
        <w:rPr>
          <w:lang w:val="es-CL"/>
        </w:rPr>
      </w:pPr>
      <w:r w:rsidRPr="00E10176">
        <w:rPr>
          <w:lang w:val="es-CL"/>
        </w:rPr>
        <w:lastRenderedPageBreak/>
        <w:t>“... lo que indica la variabilidad extrema que puede tener la precipitación a tales escalas (Goodrich et al., 1995; Yair y Lavee, 1985)”</w:t>
      </w:r>
    </w:p>
    <w:p w14:paraId="18A52F3F" w14:textId="77777777" w:rsidR="00E10176" w:rsidRPr="00E10176" w:rsidRDefault="00E10176" w:rsidP="00E10176">
      <w:pPr>
        <w:pStyle w:val="Textoindependiente"/>
        <w:rPr>
          <w:lang w:val="es-CL"/>
        </w:rPr>
      </w:pPr>
    </w:p>
    <w:p w14:paraId="1412412E" w14:textId="77777777" w:rsidR="00E10176" w:rsidRDefault="00E10176" w:rsidP="00E10176">
      <w:pPr>
        <w:jc w:val="both"/>
      </w:pPr>
      <w:r>
        <w:t>Una oración combinando ambos formatos:</w:t>
      </w:r>
    </w:p>
    <w:p w14:paraId="1B5B4B85" w14:textId="77777777" w:rsidR="00E10176" w:rsidRDefault="00E10176" w:rsidP="00E10176">
      <w:pPr>
        <w:jc w:val="both"/>
      </w:pPr>
    </w:p>
    <w:p w14:paraId="186CDD93" w14:textId="77777777" w:rsidR="00E10176" w:rsidRPr="00E10176" w:rsidRDefault="00E10176" w:rsidP="00E10176">
      <w:pPr>
        <w:pStyle w:val="Textoindependiente"/>
        <w:ind w:left="720"/>
        <w:rPr>
          <w:lang w:val="es-CL"/>
        </w:rPr>
      </w:pPr>
      <w:r w:rsidRPr="00E10176">
        <w:rPr>
          <w:lang w:val="es-CL"/>
        </w:rPr>
        <w:t>“La escorrentía ha sido rastreada con técnicas relativamente crudas, por ejemplo, asumiendo velocidad constante (Freeze, 1980), o bien usando modelos de onda cinemática, como lo hicieran Smith y Hebbert (1979), Woolhiser et al. (1996), y Corradini et al. (1998).”</w:t>
      </w:r>
    </w:p>
    <w:p w14:paraId="237D02FB" w14:textId="77777777" w:rsidR="00E10176" w:rsidRPr="00E10176" w:rsidRDefault="00E10176" w:rsidP="00E10176">
      <w:pPr>
        <w:pStyle w:val="Textoindependiente"/>
        <w:rPr>
          <w:lang w:val="es-CL"/>
        </w:rPr>
      </w:pPr>
    </w:p>
    <w:p w14:paraId="0DE821F7" w14:textId="7382A44C" w:rsidR="00E10176" w:rsidRDefault="00E10176" w:rsidP="00E10176">
      <w:pPr>
        <w:pStyle w:val="Textoindependiente"/>
        <w:rPr>
          <w:szCs w:val="24"/>
          <w:lang w:val="es-ES"/>
        </w:rPr>
      </w:pPr>
      <w:r w:rsidRPr="00E10176">
        <w:rPr>
          <w:szCs w:val="24"/>
          <w:lang w:val="es-ES"/>
        </w:rPr>
        <w:t xml:space="preserve">Si </w:t>
      </w:r>
      <w:r>
        <w:rPr>
          <w:szCs w:val="24"/>
          <w:lang w:val="es-ES"/>
        </w:rPr>
        <w:t xml:space="preserve">le consta que </w:t>
      </w:r>
      <w:proofErr w:type="spellStart"/>
      <w:r w:rsidR="00A965C9" w:rsidRPr="00A965C9">
        <w:rPr>
          <w:szCs w:val="24"/>
          <w:lang w:val="es-ES"/>
        </w:rPr>
        <w:t>Abdolahpour</w:t>
      </w:r>
      <w:proofErr w:type="spellEnd"/>
      <w:r w:rsidR="00A965C9">
        <w:rPr>
          <w:szCs w:val="24"/>
          <w:lang w:val="es-ES"/>
        </w:rPr>
        <w:t xml:space="preserve"> (2017)</w:t>
      </w:r>
      <w:r>
        <w:rPr>
          <w:szCs w:val="24"/>
          <w:lang w:val="es-ES"/>
        </w:rPr>
        <w:t xml:space="preserve"> </w:t>
      </w:r>
      <w:r w:rsidR="00C541A0">
        <w:rPr>
          <w:szCs w:val="24"/>
          <w:lang w:val="es-ES"/>
        </w:rPr>
        <w:t>fue escrito por una</w:t>
      </w:r>
      <w:r>
        <w:rPr>
          <w:szCs w:val="24"/>
          <w:lang w:val="es-ES"/>
        </w:rPr>
        <w:t xml:space="preserve"> mujer, se agradecería que lo diga explícitamente ya que en caso contrario se tiende a </w:t>
      </w:r>
      <w:r w:rsidR="007D7D60">
        <w:rPr>
          <w:szCs w:val="24"/>
          <w:lang w:val="es-ES"/>
        </w:rPr>
        <w:t xml:space="preserve">suponer </w:t>
      </w:r>
      <w:r>
        <w:rPr>
          <w:szCs w:val="24"/>
          <w:lang w:val="es-ES"/>
        </w:rPr>
        <w:t>que</w:t>
      </w:r>
      <w:r w:rsidR="00C541A0">
        <w:rPr>
          <w:szCs w:val="24"/>
          <w:lang w:val="es-ES"/>
        </w:rPr>
        <w:t xml:space="preserve"> todos los trabajos han sido hechos por hombres. Formas para hacerlo podría ser: </w:t>
      </w:r>
      <w:r w:rsidR="00C3751E">
        <w:rPr>
          <w:szCs w:val="24"/>
          <w:lang w:val="es-ES"/>
        </w:rPr>
        <w:t>“</w:t>
      </w:r>
      <w:r w:rsidR="00C541A0">
        <w:rPr>
          <w:szCs w:val="24"/>
          <w:lang w:val="es-ES"/>
        </w:rPr>
        <w:t xml:space="preserve">Como mostró </w:t>
      </w:r>
      <w:proofErr w:type="spellStart"/>
      <w:r w:rsidR="00A965C9">
        <w:rPr>
          <w:szCs w:val="24"/>
          <w:lang w:val="es-ES"/>
        </w:rPr>
        <w:t>Maryam</w:t>
      </w:r>
      <w:proofErr w:type="spellEnd"/>
      <w:r w:rsidR="00A965C9">
        <w:rPr>
          <w:szCs w:val="24"/>
          <w:lang w:val="es-ES"/>
        </w:rPr>
        <w:t xml:space="preserve"> </w:t>
      </w:r>
      <w:proofErr w:type="spellStart"/>
      <w:r w:rsidR="00A965C9" w:rsidRPr="00A965C9">
        <w:rPr>
          <w:szCs w:val="24"/>
          <w:lang w:val="es-ES"/>
        </w:rPr>
        <w:t>Abdolahpour</w:t>
      </w:r>
      <w:proofErr w:type="spellEnd"/>
      <w:r w:rsidR="00A965C9">
        <w:rPr>
          <w:szCs w:val="24"/>
          <w:lang w:val="es-ES"/>
        </w:rPr>
        <w:t xml:space="preserve"> (2017)</w:t>
      </w:r>
      <w:r w:rsidR="00C3751E">
        <w:rPr>
          <w:szCs w:val="24"/>
          <w:lang w:val="es-ES"/>
        </w:rPr>
        <w:t>”</w:t>
      </w:r>
      <w:r w:rsidR="00C541A0">
        <w:rPr>
          <w:szCs w:val="24"/>
          <w:lang w:val="es-ES"/>
        </w:rPr>
        <w:t xml:space="preserve">, </w:t>
      </w:r>
      <w:r w:rsidR="00C3751E">
        <w:rPr>
          <w:szCs w:val="24"/>
          <w:lang w:val="es-ES"/>
        </w:rPr>
        <w:t>“</w:t>
      </w:r>
      <w:r w:rsidR="00C541A0">
        <w:rPr>
          <w:szCs w:val="24"/>
          <w:lang w:val="es-ES"/>
        </w:rPr>
        <w:t xml:space="preserve">La investigadora </w:t>
      </w:r>
      <w:proofErr w:type="spellStart"/>
      <w:r w:rsidR="00A965C9" w:rsidRPr="00A965C9">
        <w:rPr>
          <w:szCs w:val="24"/>
          <w:lang w:val="es-ES"/>
        </w:rPr>
        <w:t>Abdolahpour</w:t>
      </w:r>
      <w:proofErr w:type="spellEnd"/>
      <w:r w:rsidR="00A965C9">
        <w:rPr>
          <w:szCs w:val="24"/>
          <w:lang w:val="es-ES"/>
        </w:rPr>
        <w:t xml:space="preserve"> (2017)</w:t>
      </w:r>
      <w:r w:rsidR="00C3751E">
        <w:rPr>
          <w:szCs w:val="24"/>
          <w:lang w:val="es-ES"/>
        </w:rPr>
        <w:t>”</w:t>
      </w:r>
      <w:r w:rsidR="00C541A0">
        <w:rPr>
          <w:szCs w:val="24"/>
          <w:lang w:val="es-ES"/>
        </w:rPr>
        <w:t>, etc.</w:t>
      </w:r>
    </w:p>
    <w:p w14:paraId="1D6BBED9" w14:textId="77777777" w:rsidR="00E10176" w:rsidRPr="00E10176" w:rsidRDefault="00E10176" w:rsidP="00E10176">
      <w:pPr>
        <w:pStyle w:val="Textoindependiente"/>
        <w:rPr>
          <w:szCs w:val="24"/>
          <w:lang w:val="es-ES"/>
        </w:rPr>
      </w:pPr>
    </w:p>
    <w:p w14:paraId="49855490" w14:textId="77777777" w:rsidR="00E10176" w:rsidRDefault="00E10176" w:rsidP="00E10176">
      <w:pPr>
        <w:pStyle w:val="Textoindependiente"/>
        <w:rPr>
          <w:b/>
          <w:lang w:val="es-CL"/>
        </w:rPr>
      </w:pPr>
    </w:p>
    <w:p w14:paraId="1B09E7F7" w14:textId="77777777" w:rsidR="00E10176" w:rsidRPr="00E10176" w:rsidRDefault="00E10176" w:rsidP="00E10176">
      <w:pPr>
        <w:pStyle w:val="Textoindependiente"/>
        <w:rPr>
          <w:b/>
          <w:lang w:val="es-CL"/>
        </w:rPr>
      </w:pPr>
      <w:r w:rsidRPr="00E10176">
        <w:rPr>
          <w:b/>
          <w:lang w:val="es-CL"/>
        </w:rPr>
        <w:t>AGRADECIMIENTOS</w:t>
      </w:r>
    </w:p>
    <w:p w14:paraId="6614A56D" w14:textId="77777777" w:rsidR="00E10176" w:rsidRPr="00E10176" w:rsidRDefault="00E10176" w:rsidP="00E10176">
      <w:pPr>
        <w:pStyle w:val="Textoindependiente"/>
        <w:rPr>
          <w:lang w:val="es-CL"/>
        </w:rPr>
      </w:pPr>
    </w:p>
    <w:p w14:paraId="411B375D" w14:textId="77777777" w:rsidR="00E10176" w:rsidRPr="00E10176" w:rsidRDefault="00E10176" w:rsidP="00E10176">
      <w:pPr>
        <w:pStyle w:val="Textoindependiente"/>
        <w:rPr>
          <w:lang w:val="es-CL"/>
        </w:rPr>
      </w:pPr>
      <w:r w:rsidRPr="00E10176">
        <w:rPr>
          <w:lang w:val="es-CL"/>
        </w:rPr>
        <w:t>Se agradece el financiamiento entregado por la Compañía Tal y Tal y la Agencia para la Redacción de Normas para Trabajos de Congresos, así como la colaboración de N.N. en la preparación de este artículo.</w:t>
      </w:r>
    </w:p>
    <w:p w14:paraId="4C27D2C9" w14:textId="77777777" w:rsidR="00E10176" w:rsidRPr="00E10176" w:rsidRDefault="00E10176" w:rsidP="00E10176">
      <w:pPr>
        <w:pStyle w:val="Textoindependiente"/>
        <w:rPr>
          <w:lang w:val="es-CL"/>
        </w:rPr>
      </w:pPr>
    </w:p>
    <w:p w14:paraId="2ECE475B" w14:textId="77777777" w:rsidR="00E10176" w:rsidRPr="00E10176" w:rsidRDefault="00E10176" w:rsidP="00E10176">
      <w:pPr>
        <w:pStyle w:val="Textoindependiente"/>
        <w:rPr>
          <w:lang w:val="es-CL"/>
        </w:rPr>
      </w:pPr>
    </w:p>
    <w:p w14:paraId="3A943BD6" w14:textId="77777777" w:rsidR="00E10176" w:rsidRDefault="00E10176" w:rsidP="00E10176">
      <w:pPr>
        <w:pStyle w:val="Textoindependiente"/>
        <w:rPr>
          <w:b/>
        </w:rPr>
      </w:pPr>
      <w:r>
        <w:rPr>
          <w:b/>
        </w:rPr>
        <w:t>REFERENCIAS</w:t>
      </w:r>
    </w:p>
    <w:p w14:paraId="63C8490C" w14:textId="77777777" w:rsidR="00E10176" w:rsidRDefault="00E10176" w:rsidP="00E10176">
      <w:pPr>
        <w:pStyle w:val="Textoindependiente"/>
      </w:pPr>
    </w:p>
    <w:p w14:paraId="6BC5859E" w14:textId="77777777" w:rsidR="008D101E" w:rsidRDefault="008D101E" w:rsidP="008D101E">
      <w:pPr>
        <w:pStyle w:val="Textoindependiente"/>
        <w:rPr>
          <w:lang w:val="en-GB"/>
        </w:rPr>
      </w:pPr>
      <w:proofErr w:type="spellStart"/>
      <w:r w:rsidRPr="007B15B6">
        <w:rPr>
          <w:lang w:val="en-GB"/>
        </w:rPr>
        <w:t>Abdolahpour</w:t>
      </w:r>
      <w:proofErr w:type="spellEnd"/>
      <w:r w:rsidRPr="007B15B6">
        <w:rPr>
          <w:lang w:val="en-GB"/>
        </w:rPr>
        <w:t>, M. (2017). Residence time in coastal canopies.</w:t>
      </w:r>
      <w:r>
        <w:rPr>
          <w:lang w:val="en-GB"/>
        </w:rPr>
        <w:t xml:space="preserve"> Ph.D. Thesis, </w:t>
      </w:r>
      <w:r w:rsidRPr="007B15B6">
        <w:rPr>
          <w:lang w:val="en-GB"/>
        </w:rPr>
        <w:t xml:space="preserve">The University of Western </w:t>
      </w:r>
      <w:proofErr w:type="gramStart"/>
      <w:r w:rsidRPr="007B15B6">
        <w:rPr>
          <w:lang w:val="en-GB"/>
        </w:rPr>
        <w:t>Australia</w:t>
      </w:r>
      <w:proofErr w:type="gramEnd"/>
      <w:r>
        <w:rPr>
          <w:lang w:val="en-GB"/>
        </w:rPr>
        <w:t xml:space="preserve"> </w:t>
      </w:r>
      <w:r w:rsidRPr="007B15B6">
        <w:rPr>
          <w:lang w:val="en-GB"/>
        </w:rPr>
        <w:t>and Edith Cowan University</w:t>
      </w:r>
      <w:r>
        <w:rPr>
          <w:lang w:val="en-GB"/>
        </w:rPr>
        <w:t xml:space="preserve">. </w:t>
      </w:r>
      <w:hyperlink r:id="rId14" w:history="1">
        <w:r w:rsidRPr="00E7763B">
          <w:rPr>
            <w:rStyle w:val="Hipervnculo"/>
            <w:lang w:val="en-GB"/>
          </w:rPr>
          <w:t>https://ro.ecu.edu.au/theses/1997</w:t>
        </w:r>
      </w:hyperlink>
    </w:p>
    <w:p w14:paraId="64F6D13A" w14:textId="77777777" w:rsidR="008D101E" w:rsidRDefault="008D101E" w:rsidP="00E10176">
      <w:pPr>
        <w:pStyle w:val="Textoindependiente"/>
      </w:pPr>
    </w:p>
    <w:p w14:paraId="15A73611" w14:textId="5A540954" w:rsidR="00E10176" w:rsidRDefault="00E10176" w:rsidP="00E10176">
      <w:pPr>
        <w:pStyle w:val="Textoindependiente"/>
      </w:pPr>
      <w:proofErr w:type="spellStart"/>
      <w:r>
        <w:t>Beven</w:t>
      </w:r>
      <w:proofErr w:type="spellEnd"/>
      <w:r>
        <w:t>, K. 1995. Linking parameters across scales: Sub-grid parameterizations and scale dependent hydrological models. Hydrological Processes, 9, 507-525.</w:t>
      </w:r>
    </w:p>
    <w:p w14:paraId="4AD1E272" w14:textId="77777777" w:rsidR="00E10176" w:rsidRDefault="00E10176" w:rsidP="00E10176">
      <w:pPr>
        <w:pStyle w:val="Textoindependiente"/>
      </w:pPr>
    </w:p>
    <w:p w14:paraId="70E9190F" w14:textId="77777777" w:rsidR="00E10176" w:rsidRPr="00E10176" w:rsidRDefault="00E10176" w:rsidP="00E10176">
      <w:pPr>
        <w:pStyle w:val="Textoindependiente"/>
        <w:rPr>
          <w:lang w:val="es-CL"/>
        </w:rPr>
      </w:pPr>
      <w:proofErr w:type="spellStart"/>
      <w:r>
        <w:t>Corradini</w:t>
      </w:r>
      <w:proofErr w:type="spellEnd"/>
      <w:r>
        <w:t xml:space="preserve">, C., R. </w:t>
      </w:r>
      <w:proofErr w:type="spellStart"/>
      <w:r>
        <w:t>Morbidelli</w:t>
      </w:r>
      <w:proofErr w:type="spellEnd"/>
      <w:r>
        <w:t xml:space="preserve">, y F. </w:t>
      </w:r>
      <w:proofErr w:type="spellStart"/>
      <w:r>
        <w:t>Melone</w:t>
      </w:r>
      <w:proofErr w:type="spellEnd"/>
      <w:r>
        <w:t xml:space="preserve">. 1998. On the interactions between infiltration and </w:t>
      </w:r>
      <w:proofErr w:type="spellStart"/>
      <w:r>
        <w:t>Hortonian</w:t>
      </w:r>
      <w:proofErr w:type="spellEnd"/>
      <w:r>
        <w:t xml:space="preserve"> runoff. </w:t>
      </w:r>
      <w:r w:rsidRPr="00E10176">
        <w:rPr>
          <w:lang w:val="es-CL"/>
        </w:rPr>
        <w:t>Journal of Hydrology, 204, 52-67.</w:t>
      </w:r>
    </w:p>
    <w:p w14:paraId="39735900" w14:textId="77777777" w:rsidR="00E10176" w:rsidRPr="00E10176" w:rsidRDefault="00E10176" w:rsidP="00E10176">
      <w:pPr>
        <w:pStyle w:val="Textoindependiente"/>
        <w:rPr>
          <w:lang w:val="es-CL"/>
        </w:rPr>
      </w:pPr>
    </w:p>
    <w:p w14:paraId="192A14EB" w14:textId="77777777" w:rsidR="00E10176" w:rsidRPr="00E10176" w:rsidRDefault="00E10176" w:rsidP="00E10176">
      <w:pPr>
        <w:pStyle w:val="Textoindependiente"/>
        <w:rPr>
          <w:lang w:val="es-CL"/>
        </w:rPr>
      </w:pPr>
      <w:r w:rsidRPr="00E10176">
        <w:rPr>
          <w:lang w:val="es-CL"/>
        </w:rPr>
        <w:t>DGA, 1995. Hidrodinámica Preliminar del Lago Villarrica. Departamento de Estudios y Planificación, Dirección General de Aguas, Ministerio de Obras Públicas, Santiago, Chile.</w:t>
      </w:r>
    </w:p>
    <w:p w14:paraId="7E712C85" w14:textId="77777777" w:rsidR="00E10176" w:rsidRPr="00E10176" w:rsidRDefault="00E10176" w:rsidP="00E10176">
      <w:pPr>
        <w:pStyle w:val="Textoindependiente"/>
        <w:rPr>
          <w:lang w:val="es-CL"/>
        </w:rPr>
      </w:pPr>
    </w:p>
    <w:p w14:paraId="56C5F083" w14:textId="77777777" w:rsidR="00E10176" w:rsidRPr="008D101E" w:rsidRDefault="00E10176" w:rsidP="00E10176">
      <w:pPr>
        <w:pStyle w:val="Textoindependiente"/>
        <w:rPr>
          <w:lang w:val="es-CL"/>
        </w:rPr>
      </w:pPr>
      <w:r w:rsidRPr="00E10176">
        <w:rPr>
          <w:lang w:val="es-CL"/>
        </w:rPr>
        <w:t xml:space="preserve">Linsley, R.K., y J.B. Franzini. 1967. Ingeniería de los Recursos Hidráulicos. </w:t>
      </w:r>
      <w:r w:rsidRPr="008D101E">
        <w:rPr>
          <w:lang w:val="es-CL"/>
        </w:rPr>
        <w:t>CECSA, México.</w:t>
      </w:r>
    </w:p>
    <w:p w14:paraId="02A8B7B9" w14:textId="77777777" w:rsidR="00E10176" w:rsidRPr="008D101E" w:rsidRDefault="00E10176" w:rsidP="00E10176">
      <w:pPr>
        <w:pStyle w:val="Textoindependiente"/>
        <w:rPr>
          <w:lang w:val="es-CL"/>
        </w:rPr>
      </w:pPr>
    </w:p>
    <w:p w14:paraId="1D9CD76D" w14:textId="77777777" w:rsidR="00E10176" w:rsidRDefault="00E10176" w:rsidP="00E10176">
      <w:pPr>
        <w:pStyle w:val="Textoindependiente"/>
      </w:pPr>
      <w:r w:rsidRPr="008D101E">
        <w:rPr>
          <w:lang w:val="es-CL"/>
        </w:rPr>
        <w:t xml:space="preserve">Philip, J.R. 1957. </w:t>
      </w:r>
      <w:proofErr w:type="spellStart"/>
      <w:r w:rsidRPr="008D101E">
        <w:rPr>
          <w:lang w:val="es-CL"/>
        </w:rPr>
        <w:t>The</w:t>
      </w:r>
      <w:proofErr w:type="spellEnd"/>
      <w:r w:rsidRPr="008D101E">
        <w:rPr>
          <w:lang w:val="es-CL"/>
        </w:rPr>
        <w:t xml:space="preserve"> </w:t>
      </w:r>
      <w:proofErr w:type="spellStart"/>
      <w:r w:rsidRPr="008D101E">
        <w:rPr>
          <w:lang w:val="es-CL"/>
        </w:rPr>
        <w:t>theory</w:t>
      </w:r>
      <w:proofErr w:type="spellEnd"/>
      <w:r w:rsidRPr="008D101E">
        <w:rPr>
          <w:lang w:val="es-CL"/>
        </w:rPr>
        <w:t xml:space="preserve"> </w:t>
      </w:r>
      <w:proofErr w:type="spellStart"/>
      <w:r w:rsidRPr="008D101E">
        <w:rPr>
          <w:lang w:val="es-CL"/>
        </w:rPr>
        <w:t>of</w:t>
      </w:r>
      <w:proofErr w:type="spellEnd"/>
      <w:r w:rsidRPr="008D101E">
        <w:rPr>
          <w:lang w:val="es-CL"/>
        </w:rPr>
        <w:t xml:space="preserve"> </w:t>
      </w:r>
      <w:proofErr w:type="spellStart"/>
      <w:r w:rsidRPr="008D101E">
        <w:rPr>
          <w:lang w:val="es-CL"/>
        </w:rPr>
        <w:t>infiltration</w:t>
      </w:r>
      <w:proofErr w:type="spellEnd"/>
      <w:r w:rsidRPr="008D101E">
        <w:rPr>
          <w:lang w:val="es-CL"/>
        </w:rPr>
        <w:t xml:space="preserve">: 6. </w:t>
      </w:r>
      <w:r>
        <w:t>Effect of water depth over soil. Soil Science, 85:278-286.</w:t>
      </w:r>
    </w:p>
    <w:p w14:paraId="25013250" w14:textId="77777777" w:rsidR="00E10176" w:rsidRDefault="00E10176" w:rsidP="00E10176">
      <w:pPr>
        <w:pStyle w:val="Textoindependiente"/>
      </w:pPr>
    </w:p>
    <w:p w14:paraId="39F3FD02" w14:textId="77777777" w:rsidR="00E10176" w:rsidRDefault="00E10176" w:rsidP="00E10176">
      <w:pPr>
        <w:pStyle w:val="Textoindependiente"/>
      </w:pPr>
      <w:r>
        <w:t>USACE. 1988. WQRRS: Water Quality for River-Reservoir Systems. Hydrologic Engineering Center, United States Army Corps of Engineers, San Diego, California.</w:t>
      </w:r>
    </w:p>
    <w:p w14:paraId="603DF650" w14:textId="77777777" w:rsidR="00E10176" w:rsidRDefault="00E10176" w:rsidP="00E10176">
      <w:pPr>
        <w:pStyle w:val="Textoindependiente"/>
      </w:pPr>
    </w:p>
    <w:p w14:paraId="441F4AEE" w14:textId="77777777" w:rsidR="00E10176" w:rsidRDefault="00E10176" w:rsidP="00E10176">
      <w:pPr>
        <w:pStyle w:val="Textoindependiente"/>
      </w:pPr>
      <w:r w:rsidRPr="00E10176">
        <w:rPr>
          <w:lang w:val="es-CL"/>
        </w:rPr>
        <w:lastRenderedPageBreak/>
        <w:t xml:space="preserve">Woolhiser, D.A., R.E. Smith, y J.-V. Giraldez. </w:t>
      </w:r>
      <w:r>
        <w:t xml:space="preserve">1996. Effects of spatial variability of saturated hydraulic conductivity on </w:t>
      </w:r>
      <w:proofErr w:type="spellStart"/>
      <w:r>
        <w:t>Hortonian</w:t>
      </w:r>
      <w:proofErr w:type="spellEnd"/>
      <w:r>
        <w:t xml:space="preserve"> overland flow. Water Resources Research, 32(3), 671-678.</w:t>
      </w:r>
    </w:p>
    <w:p w14:paraId="7F8A6D90" w14:textId="77777777" w:rsidR="00E10176" w:rsidRDefault="00E10176" w:rsidP="00E10176">
      <w:pPr>
        <w:pStyle w:val="Textoindependiente"/>
      </w:pPr>
    </w:p>
    <w:p w14:paraId="7C9A3D19" w14:textId="77777777" w:rsidR="00E10176" w:rsidRDefault="00E10176" w:rsidP="00E10176">
      <w:pPr>
        <w:pStyle w:val="Textoindependiente"/>
      </w:pPr>
      <w:r>
        <w:t xml:space="preserve">Yair, A., y H. </w:t>
      </w:r>
      <w:proofErr w:type="spellStart"/>
      <w:r>
        <w:t>Lavee</w:t>
      </w:r>
      <w:proofErr w:type="spellEnd"/>
      <w:r>
        <w:t xml:space="preserve">. 1985. Runoff generation in arid and semi-arid zones. </w:t>
      </w:r>
      <w:proofErr w:type="spellStart"/>
      <w:r>
        <w:t>Capítulo</w:t>
      </w:r>
      <w:proofErr w:type="spellEnd"/>
      <w:r>
        <w:t xml:space="preserve"> 8 </w:t>
      </w:r>
      <w:proofErr w:type="spellStart"/>
      <w:r>
        <w:t>en</w:t>
      </w:r>
      <w:proofErr w:type="spellEnd"/>
      <w:r>
        <w:t>: Anderson M.G., y T.P. Burt (eds.), Hydrological Forecasting, 183-219, Wiley, Chichester.</w:t>
      </w:r>
    </w:p>
    <w:p w14:paraId="4426D7CD" w14:textId="77777777" w:rsidR="00E10176" w:rsidRDefault="00E10176" w:rsidP="00E10176">
      <w:pPr>
        <w:pStyle w:val="Textoindependiente"/>
      </w:pPr>
    </w:p>
    <w:p w14:paraId="2131A6B8" w14:textId="77777777" w:rsidR="00C15E4F" w:rsidRDefault="00E10176" w:rsidP="00E10176">
      <w:pPr>
        <w:pStyle w:val="Textoindependiente"/>
      </w:pPr>
      <w:r>
        <w:t xml:space="preserve">Yang, C.T. 1996. Sediment Transport: Theory and </w:t>
      </w:r>
      <w:proofErr w:type="spellStart"/>
      <w:r>
        <w:t>Practice.McGraw</w:t>
      </w:r>
      <w:proofErr w:type="spellEnd"/>
      <w:r>
        <w:t>-</w:t>
      </w:r>
      <w:proofErr w:type="gramStart"/>
      <w:r>
        <w:t>Hill ,</w:t>
      </w:r>
      <w:proofErr w:type="gramEnd"/>
      <w:r>
        <w:t xml:space="preserve"> Nueva York.</w:t>
      </w:r>
    </w:p>
    <w:sectPr w:rsidR="00C15E4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E1EC8" w14:textId="77777777" w:rsidR="007B3AD0" w:rsidRDefault="007B3AD0" w:rsidP="00AC0F60">
      <w:r>
        <w:separator/>
      </w:r>
    </w:p>
  </w:endnote>
  <w:endnote w:type="continuationSeparator" w:id="0">
    <w:p w14:paraId="720560F0" w14:textId="77777777" w:rsidR="007B3AD0" w:rsidRDefault="007B3AD0" w:rsidP="00AC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8E9CE" w14:textId="77777777" w:rsidR="007B3AD0" w:rsidRDefault="007B3AD0" w:rsidP="00AC0F60">
      <w:r>
        <w:separator/>
      </w:r>
    </w:p>
  </w:footnote>
  <w:footnote w:type="continuationSeparator" w:id="0">
    <w:p w14:paraId="514ED635" w14:textId="77777777" w:rsidR="007B3AD0" w:rsidRDefault="007B3AD0" w:rsidP="00AC0F60">
      <w:r>
        <w:continuationSeparator/>
      </w:r>
    </w:p>
  </w:footnote>
  <w:footnote w:id="1">
    <w:p w14:paraId="6019A5F1" w14:textId="75E5DD6F" w:rsidR="00BC7741" w:rsidRPr="00AC0F60" w:rsidRDefault="00BC7741">
      <w:pPr>
        <w:pStyle w:val="Textonotapie"/>
      </w:pPr>
      <w:r>
        <w:rPr>
          <w:rStyle w:val="Refdenotaalpie"/>
        </w:rPr>
        <w:footnoteRef/>
      </w:r>
      <w:r w:rsidR="00E10176">
        <w:t xml:space="preserve"> </w:t>
      </w:r>
      <w:r w:rsidR="00E10176" w:rsidRPr="00E10176">
        <w:t xml:space="preserve">Profesor Titular, Departamento de Obras Civiles, Universidad Santa María - </w:t>
      </w:r>
      <w:r w:rsidR="007D7D60">
        <w:t>e</w:t>
      </w:r>
      <w:r w:rsidR="00E10176" w:rsidRPr="00E10176">
        <w:t>mail: ludwig.stowhas@usm.cl</w:t>
      </w:r>
    </w:p>
  </w:footnote>
  <w:footnote w:id="2">
    <w:p w14:paraId="52FFFB45" w14:textId="77777777" w:rsidR="00BC7741" w:rsidRPr="00AC0F60" w:rsidRDefault="00BC7741">
      <w:pPr>
        <w:pStyle w:val="Textonotapie"/>
      </w:pPr>
      <w:r>
        <w:rPr>
          <w:rStyle w:val="Refdenotaalpie"/>
        </w:rPr>
        <w:footnoteRef/>
      </w:r>
      <w:r>
        <w:t xml:space="preserve"> </w:t>
      </w:r>
      <w:r w:rsidR="00E10176" w:rsidRPr="00E10176">
        <w:t xml:space="preserve">Profesor Titular, Departamento de Obras Civiles, Universidad Santa María – </w:t>
      </w:r>
      <w:r w:rsidR="007D7D60">
        <w:t>e</w:t>
      </w:r>
      <w:r w:rsidR="00E10176" w:rsidRPr="00E10176">
        <w:t xml:space="preserve">mail: raul.galindo@usm.cl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F298A"/>
    <w:multiLevelType w:val="hybridMultilevel"/>
    <w:tmpl w:val="959CEEF6"/>
    <w:lvl w:ilvl="0" w:tplc="E9A2B338">
      <w:start w:val="1"/>
      <w:numFmt w:val="bullet"/>
      <w:lvlText w:val=""/>
      <w:lvlJc w:val="left"/>
      <w:pPr>
        <w:tabs>
          <w:tab w:val="num" w:pos="720"/>
        </w:tabs>
        <w:ind w:left="720" w:hanging="360"/>
      </w:pPr>
      <w:rPr>
        <w:rFonts w:ascii="Symbol" w:hAnsi="Symbol" w:hint="default"/>
        <w:sz w:val="20"/>
      </w:rPr>
    </w:lvl>
    <w:lvl w:ilvl="1" w:tplc="F372E7C8" w:tentative="1">
      <w:start w:val="1"/>
      <w:numFmt w:val="bullet"/>
      <w:lvlText w:val="o"/>
      <w:lvlJc w:val="left"/>
      <w:pPr>
        <w:tabs>
          <w:tab w:val="num" w:pos="1440"/>
        </w:tabs>
        <w:ind w:left="1440" w:hanging="360"/>
      </w:pPr>
      <w:rPr>
        <w:rFonts w:ascii="Courier New" w:hAnsi="Courier New" w:hint="default"/>
        <w:sz w:val="20"/>
      </w:rPr>
    </w:lvl>
    <w:lvl w:ilvl="2" w:tplc="982C49BA" w:tentative="1">
      <w:start w:val="1"/>
      <w:numFmt w:val="bullet"/>
      <w:lvlText w:val=""/>
      <w:lvlJc w:val="left"/>
      <w:pPr>
        <w:tabs>
          <w:tab w:val="num" w:pos="2160"/>
        </w:tabs>
        <w:ind w:left="2160" w:hanging="360"/>
      </w:pPr>
      <w:rPr>
        <w:rFonts w:ascii="Wingdings" w:hAnsi="Wingdings" w:hint="default"/>
        <w:sz w:val="20"/>
      </w:rPr>
    </w:lvl>
    <w:lvl w:ilvl="3" w:tplc="FB6C1C0A" w:tentative="1">
      <w:start w:val="1"/>
      <w:numFmt w:val="bullet"/>
      <w:lvlText w:val=""/>
      <w:lvlJc w:val="left"/>
      <w:pPr>
        <w:tabs>
          <w:tab w:val="num" w:pos="2880"/>
        </w:tabs>
        <w:ind w:left="2880" w:hanging="360"/>
      </w:pPr>
      <w:rPr>
        <w:rFonts w:ascii="Wingdings" w:hAnsi="Wingdings" w:hint="default"/>
        <w:sz w:val="20"/>
      </w:rPr>
    </w:lvl>
    <w:lvl w:ilvl="4" w:tplc="04F689EC" w:tentative="1">
      <w:start w:val="1"/>
      <w:numFmt w:val="bullet"/>
      <w:lvlText w:val=""/>
      <w:lvlJc w:val="left"/>
      <w:pPr>
        <w:tabs>
          <w:tab w:val="num" w:pos="3600"/>
        </w:tabs>
        <w:ind w:left="3600" w:hanging="360"/>
      </w:pPr>
      <w:rPr>
        <w:rFonts w:ascii="Wingdings" w:hAnsi="Wingdings" w:hint="default"/>
        <w:sz w:val="20"/>
      </w:rPr>
    </w:lvl>
    <w:lvl w:ilvl="5" w:tplc="BC28E3AC" w:tentative="1">
      <w:start w:val="1"/>
      <w:numFmt w:val="bullet"/>
      <w:lvlText w:val=""/>
      <w:lvlJc w:val="left"/>
      <w:pPr>
        <w:tabs>
          <w:tab w:val="num" w:pos="4320"/>
        </w:tabs>
        <w:ind w:left="4320" w:hanging="360"/>
      </w:pPr>
      <w:rPr>
        <w:rFonts w:ascii="Wingdings" w:hAnsi="Wingdings" w:hint="default"/>
        <w:sz w:val="20"/>
      </w:rPr>
    </w:lvl>
    <w:lvl w:ilvl="6" w:tplc="B8588112" w:tentative="1">
      <w:start w:val="1"/>
      <w:numFmt w:val="bullet"/>
      <w:lvlText w:val=""/>
      <w:lvlJc w:val="left"/>
      <w:pPr>
        <w:tabs>
          <w:tab w:val="num" w:pos="5040"/>
        </w:tabs>
        <w:ind w:left="5040" w:hanging="360"/>
      </w:pPr>
      <w:rPr>
        <w:rFonts w:ascii="Wingdings" w:hAnsi="Wingdings" w:hint="default"/>
        <w:sz w:val="20"/>
      </w:rPr>
    </w:lvl>
    <w:lvl w:ilvl="7" w:tplc="3864CF22" w:tentative="1">
      <w:start w:val="1"/>
      <w:numFmt w:val="bullet"/>
      <w:lvlText w:val=""/>
      <w:lvlJc w:val="left"/>
      <w:pPr>
        <w:tabs>
          <w:tab w:val="num" w:pos="5760"/>
        </w:tabs>
        <w:ind w:left="5760" w:hanging="360"/>
      </w:pPr>
      <w:rPr>
        <w:rFonts w:ascii="Wingdings" w:hAnsi="Wingdings" w:hint="default"/>
        <w:sz w:val="20"/>
      </w:rPr>
    </w:lvl>
    <w:lvl w:ilvl="8" w:tplc="E31C668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52468"/>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E4F"/>
    <w:rsid w:val="000B77D1"/>
    <w:rsid w:val="000C6ADD"/>
    <w:rsid w:val="000F2C85"/>
    <w:rsid w:val="000F362A"/>
    <w:rsid w:val="00123DC6"/>
    <w:rsid w:val="00130D61"/>
    <w:rsid w:val="001462EB"/>
    <w:rsid w:val="001B3080"/>
    <w:rsid w:val="00222655"/>
    <w:rsid w:val="002C1890"/>
    <w:rsid w:val="00332F47"/>
    <w:rsid w:val="004D4080"/>
    <w:rsid w:val="004F4355"/>
    <w:rsid w:val="004F633E"/>
    <w:rsid w:val="005329E5"/>
    <w:rsid w:val="005C72F4"/>
    <w:rsid w:val="006452E2"/>
    <w:rsid w:val="006546CF"/>
    <w:rsid w:val="0066681F"/>
    <w:rsid w:val="006F2D26"/>
    <w:rsid w:val="00712CE4"/>
    <w:rsid w:val="00752694"/>
    <w:rsid w:val="007B3AD0"/>
    <w:rsid w:val="007B7AF2"/>
    <w:rsid w:val="007D40EE"/>
    <w:rsid w:val="007D7D60"/>
    <w:rsid w:val="008D101E"/>
    <w:rsid w:val="009B3341"/>
    <w:rsid w:val="009E5B3F"/>
    <w:rsid w:val="00A30D62"/>
    <w:rsid w:val="00A6565E"/>
    <w:rsid w:val="00A965C9"/>
    <w:rsid w:val="00AC0F60"/>
    <w:rsid w:val="00AC49CB"/>
    <w:rsid w:val="00B62E31"/>
    <w:rsid w:val="00BA039C"/>
    <w:rsid w:val="00BC7741"/>
    <w:rsid w:val="00C15E4F"/>
    <w:rsid w:val="00C3751E"/>
    <w:rsid w:val="00C37C27"/>
    <w:rsid w:val="00C50131"/>
    <w:rsid w:val="00C541A0"/>
    <w:rsid w:val="00DE336B"/>
    <w:rsid w:val="00E10176"/>
    <w:rsid w:val="00EA7FB7"/>
    <w:rsid w:val="00FA3DEB"/>
    <w:rsid w:val="00FC13B1"/>
    <w:rsid w:val="00FD26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C45D8A6"/>
  <w15:chartTrackingRefBased/>
  <w15:docId w15:val="{7354C3D3-F3C2-4BB2-8176-96530E5B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both"/>
      <w:outlineLvl w:val="0"/>
    </w:pPr>
    <w:rPr>
      <w:b/>
      <w:szCs w:val="20"/>
      <w:lang w:val="en-US"/>
    </w:rPr>
  </w:style>
  <w:style w:type="paragraph" w:styleId="Ttulo2">
    <w:name w:val="heading 2"/>
    <w:aliases w:val="Título 2 (títulos MBF)"/>
    <w:basedOn w:val="Normal"/>
    <w:next w:val="Normal"/>
    <w:qFormat/>
    <w:pPr>
      <w:keepNext/>
      <w:spacing w:before="240" w:after="60"/>
      <w:outlineLvl w:val="1"/>
    </w:pPr>
    <w:rPr>
      <w:rFonts w:cs="Arial"/>
      <w:b/>
      <w:bCs/>
      <w:iCs/>
      <w:cap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ipervnculo">
    <w:name w:val="Hyperlink"/>
    <w:rPr>
      <w:color w:val="0000FF"/>
      <w:u w:val="single"/>
    </w:rPr>
  </w:style>
  <w:style w:type="paragraph" w:styleId="Textodeglobo">
    <w:name w:val="Balloon Text"/>
    <w:basedOn w:val="Normal"/>
    <w:semiHidden/>
    <w:rPr>
      <w:rFonts w:ascii="Tahoma" w:hAnsi="Tahoma" w:cs="Tahoma"/>
      <w:sz w:val="16"/>
      <w:szCs w:val="16"/>
    </w:rPr>
  </w:style>
  <w:style w:type="paragraph" w:customStyle="1" w:styleId="Ttulo10">
    <w:name w:val="Título1"/>
    <w:basedOn w:val="Normal"/>
    <w:qFormat/>
    <w:pPr>
      <w:jc w:val="center"/>
    </w:pPr>
    <w:rPr>
      <w:b/>
      <w:szCs w:val="20"/>
      <w:lang w:val="en-US"/>
    </w:rPr>
  </w:style>
  <w:style w:type="paragraph" w:styleId="Textoindependiente">
    <w:name w:val="Body Text"/>
    <w:basedOn w:val="Normal"/>
    <w:link w:val="TextoindependienteCar"/>
    <w:pPr>
      <w:jc w:val="both"/>
    </w:pPr>
    <w:rPr>
      <w:szCs w:val="20"/>
      <w:lang w:val="en-US"/>
    </w:rPr>
  </w:style>
  <w:style w:type="paragraph" w:styleId="Textoindependiente2">
    <w:name w:val="Body Text 2"/>
    <w:basedOn w:val="Normal"/>
    <w:link w:val="Textoindependiente2Car"/>
    <w:pPr>
      <w:spacing w:line="360" w:lineRule="auto"/>
    </w:pPr>
    <w:rPr>
      <w:szCs w:val="20"/>
      <w:lang w:val="en-US"/>
    </w:rPr>
  </w:style>
  <w:style w:type="paragraph" w:styleId="Textonotapie">
    <w:name w:val="footnote text"/>
    <w:basedOn w:val="Normal"/>
    <w:link w:val="TextonotapieCar"/>
    <w:rsid w:val="00AC0F60"/>
    <w:rPr>
      <w:sz w:val="20"/>
      <w:szCs w:val="20"/>
    </w:rPr>
  </w:style>
  <w:style w:type="character" w:customStyle="1" w:styleId="TextonotapieCar">
    <w:name w:val="Texto nota pie Car"/>
    <w:link w:val="Textonotapie"/>
    <w:rsid w:val="00AC0F60"/>
    <w:rPr>
      <w:lang w:val="es-ES" w:eastAsia="es-ES"/>
    </w:rPr>
  </w:style>
  <w:style w:type="character" w:styleId="Refdenotaalpie">
    <w:name w:val="footnote reference"/>
    <w:rsid w:val="00AC0F60"/>
    <w:rPr>
      <w:vertAlign w:val="superscript"/>
    </w:rPr>
  </w:style>
  <w:style w:type="character" w:customStyle="1" w:styleId="TextoindependienteCar">
    <w:name w:val="Texto independiente Car"/>
    <w:link w:val="Textoindependiente"/>
    <w:rsid w:val="00E10176"/>
    <w:rPr>
      <w:sz w:val="24"/>
      <w:lang w:val="en-US" w:eastAsia="es-ES"/>
    </w:rPr>
  </w:style>
  <w:style w:type="character" w:customStyle="1" w:styleId="Textoindependiente2Car">
    <w:name w:val="Texto independiente 2 Car"/>
    <w:link w:val="Textoindependiente2"/>
    <w:rsid w:val="00E10176"/>
    <w:rPr>
      <w:sz w:val="24"/>
      <w:lang w:val="en-US" w:eastAsia="es-ES"/>
    </w:rPr>
  </w:style>
  <w:style w:type="character" w:styleId="Refdecomentario">
    <w:name w:val="annotation reference"/>
    <w:basedOn w:val="Fuentedeprrafopredeter"/>
    <w:rsid w:val="007D7D60"/>
    <w:rPr>
      <w:sz w:val="16"/>
      <w:szCs w:val="16"/>
    </w:rPr>
  </w:style>
  <w:style w:type="paragraph" w:styleId="Textocomentario">
    <w:name w:val="annotation text"/>
    <w:basedOn w:val="Normal"/>
    <w:link w:val="TextocomentarioCar"/>
    <w:rsid w:val="007D7D60"/>
    <w:rPr>
      <w:sz w:val="20"/>
      <w:szCs w:val="20"/>
    </w:rPr>
  </w:style>
  <w:style w:type="character" w:customStyle="1" w:styleId="TextocomentarioCar">
    <w:name w:val="Texto comentario Car"/>
    <w:basedOn w:val="Fuentedeprrafopredeter"/>
    <w:link w:val="Textocomentario"/>
    <w:rsid w:val="007D7D60"/>
    <w:rPr>
      <w:lang w:val="es-ES" w:eastAsia="es-ES"/>
    </w:rPr>
  </w:style>
  <w:style w:type="paragraph" w:styleId="Asuntodelcomentario">
    <w:name w:val="annotation subject"/>
    <w:basedOn w:val="Textocomentario"/>
    <w:next w:val="Textocomentario"/>
    <w:link w:val="AsuntodelcomentarioCar"/>
    <w:rsid w:val="007D7D60"/>
    <w:rPr>
      <w:b/>
      <w:bCs/>
    </w:rPr>
  </w:style>
  <w:style w:type="character" w:customStyle="1" w:styleId="AsuntodelcomentarioCar">
    <w:name w:val="Asunto del comentario Car"/>
    <w:basedOn w:val="TextocomentarioCar"/>
    <w:link w:val="Asuntodelcomentario"/>
    <w:rsid w:val="007D7D60"/>
    <w:rPr>
      <w:b/>
      <w:bCs/>
      <w:lang w:val="es-ES" w:eastAsia="es-ES"/>
    </w:rPr>
  </w:style>
  <w:style w:type="paragraph" w:styleId="Revisin">
    <w:name w:val="Revision"/>
    <w:hidden/>
    <w:uiPriority w:val="99"/>
    <w:semiHidden/>
    <w:rsid w:val="007D7D6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ro.ecu.edu.au/theses/199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6797D-92A4-6D4A-8DBF-D04712C8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1599</Words>
  <Characters>8905</Characters>
  <Application>Microsoft Office Word</Application>
  <DocSecurity>0</DocSecurity>
  <Lines>74</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Normas para la Presentación de los Trabajos</vt:lpstr>
      <vt:lpstr>Normas para la Presentación de los Trabajos</vt:lpstr>
    </vt:vector>
  </TitlesOfParts>
  <Company>Universidad Técnica Federico Santa María</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 la Presentación de los Trabajos</dc:title>
  <dc:subject/>
  <dc:creator>Labpc2</dc:creator>
  <cp:keywords/>
  <cp:lastModifiedBy>Alberto Patricio De La Fuente Stranger (aldelafu)</cp:lastModifiedBy>
  <cp:revision>10</cp:revision>
  <cp:lastPrinted>2005-07-12T12:59:00Z</cp:lastPrinted>
  <dcterms:created xsi:type="dcterms:W3CDTF">2021-06-08T23:22:00Z</dcterms:created>
  <dcterms:modified xsi:type="dcterms:W3CDTF">2021-06-09T15:07:00Z</dcterms:modified>
</cp:coreProperties>
</file>